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8970" w14:textId="3608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сельсхозтоваропроизводителей из средств областного бюджета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июня 2012 года № 133. Зарегистрировано Департаментом юстиции Мангистауской области 25 июня 2012 года № 2136. Прекращено действие по истечении срока, на который постановление было принято (письмо Мангистауского областного акимата от 01 февраля 2013 года № 08-18-185)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  постановление было принято (письмо Мангистауского областного акимата от 01.02.2013 № 08-18-185).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субсидий и перечень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субсидируемые виды удобрений и нормативы субсидий на 1 тонну (литр, килограмм)удобрений,реализованныхотечественными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субсидируемые виды удобрений и нормативы субсидий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сроком субсидирования – 2012 год, источником финансирования – бюджет Мангистауской области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Областномууправлению сельского хозяйства (Т. Калжанулы)в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истечениидесятикалендарныхдней после дня его первого официальногоопубликования.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__________А.С.Мамытбеков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июня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июня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Ильмуханбетова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июня 2012г.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июня 2012 года 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и перечень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914"/>
        <w:gridCol w:w="3924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возделываемые с применением систем капельного орошения промышленного образца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(1 культурооборот)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упрощенного типа (1 культурооборот)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Обьем финансовых средств на реализацию мероприятий по удешевлению стоимости горюче-смазочных материалов и других товарно-материальных ценностей, необходимых для проведения весенне-полевых и уборочных работ составляет 22 515 000 тенге (двадцать два миллиона пятьсот пятнадцать 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июня 2012 года 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удобрений и нормативы субсидий </w:t>
      </w:r>
      <w:r>
        <w:br/>
      </w:r>
      <w:r>
        <w:rPr>
          <w:rFonts w:ascii="Times New Roman"/>
          <w:b/>
          <w:i w:val="false"/>
          <w:color w:val="000000"/>
        </w:rPr>
        <w:t>
на 1тонну (литр, килограмм)удобрений, реализованныхотечественнымипроизводителями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478"/>
        <w:gridCol w:w="1939"/>
        <w:gridCol w:w="2406"/>
        <w:gridCol w:w="3055"/>
      </w:tblGrid>
      <w:tr>
        <w:trPr>
          <w:trHeight w:val="16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июня 2012 года 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удобрений и нормативы субсидий</w:t>
      </w:r>
      <w:r>
        <w:br/>
      </w:r>
      <w:r>
        <w:rPr>
          <w:rFonts w:ascii="Times New Roman"/>
          <w:b/>
          <w:i w:val="false"/>
          <w:color w:val="000000"/>
        </w:rPr>
        <w:t>
на 1 тонну (литр, килограмм) удобрений, приобретенныху поставщика удобрений и (или) у иностранныхпроизводителей удобрений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318"/>
        <w:gridCol w:w="2052"/>
        <w:gridCol w:w="2447"/>
        <w:gridCol w:w="2303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 P-15: K-15)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(N-12: P-24)(Ca:Mg:S)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(N-13:P-40: K-13+ ТЕ)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(N-19: P-19: K-19+2MgO+TE)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(N-03: P-07: K-37+2MgO+TE)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Нутрифлекс (N-15: P-8: K-25)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Водорастворимый нитрат кальция (кальциевая селитра)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производителями, составляет 13 314 000 тенге (тринадцать миллионов триста четырнадцать тысяч тенге).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