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160a" w14:textId="f8616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20 декабря 2011 года N 51-1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марта 2012 года N 3-2. Зарегистрировано Департаментом юстиции Кызылординской области 10 апреля 2012 года за N 10-6-207. Прекращено действие по истечении срока действия (письмо Жалагашского районного маслихата Кызылординской области от 24 января 2013 года N 321)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Жалагашского районного маслихата Кызылординской области от 24.01.2013 N 321).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района на 2012-2014 годы" (зарегистрировано в Реестре государственной регистрации нормативных правовых актов за номером N 10-6-200, опубликовано в газете "Жалагаш жаршысы" от 11 января 2012 года N 2-3, от 14 января 2012 года N 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4 310 608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881 991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3 719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3 421 041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4 339 386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99 797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-90 682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90 682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99 507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– 31 460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 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1-4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1-5</w:t>
      </w:r>
      <w:r>
        <w:rPr>
          <w:rFonts w:ascii="Times New Roman"/>
          <w:b w:val="false"/>
          <w:i w:val="false"/>
          <w:color w:val="000000"/>
          <w:sz w:val="28"/>
        </w:rPr>
        <w:t>-следующего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"1-2. Увеличить годовой прогноз дохода бюджета района на 2012 год по налогу на имущество на 95 000 тысяч тенге и по прочим неналоговым поступлениям на 325 тысяч тенге, всего 95 325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1-3. Дополнительные расходы на увеличение средств бюджета района на 2012 год направить на следующее бюджетные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"Государственные услуги общего характера":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"Аппарат акима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обеспечению деятельности акима района (города областного значения)"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"Капитальные расходы государственного органа" 3 200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"Аппарат акима района в городе, города районного значения, поселка, аула (села), аульного (сельского)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обеспечению деятельности акима района в городе, города районного значения, поселка, аула (села), аульного (сельского) округа" 100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экономики и бюджетного планирования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значения)"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"Капитальные расходы государственного органа" 150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"Образование":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образования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"Обеспечение дошкольного воспитания и обучения" 10 570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реализации государственной политики на местном уровне в области образования" 242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"Социальная помощь и социальное обеспечение":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занятости и социальных программ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реализации государственной политики на местном уровне в области обеспечения занятости и реализации социальных программ для населения" 1 104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"Жилищно-коммунальное хозяйство":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"Аппарат акима района в городе, города районного значения, поселка, аула (села), аульного (сельского)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"Благоустройство и озеленение населенных пунктов" 5 150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жилищно-коммунального хозяйства, пассажирского транспорта и автомобильных дорог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"Функционирование системы водоснабжения и водоотведения" 1 400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"Благоустройство и озеленение населенных пунктов" 53 369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"Культура, спорт, туризм и информационное пространство":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культуры и развития языков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"Поддержка культурно-досуговой работы" 5 565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"Развитие государственного языка и других языков народа Казахстана"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внутренней политики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граждан"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"Капитальные расходы государственного органа" 1 020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физической культуры и спорта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реализации государственной политики на местном уровне в сфере физической культуры и спорта" 720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сельского хозяйства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"Капитальные расходы государственного органа" 1 950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ветеринарии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реализации государственной политики на местном уровне в сфере ветеринарии" 2 713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"Организация отлова и уничтожения бродячих собак и кошек" 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"Проведение ветеринарных мероприятий по энзоотическим болезням животных" 1 372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"Транспорт и коммуникации":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"Аппарат акима района в городе, города районного значения, поселка, аула (села), аульного (сельского)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"Обеспечение функционирования автомобильных дорог в городах районного значения, поселках, аулах (селах), аульных (сельских) округах" 3 600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жилищно-коммунального хозяйства, пассажирского транспорта и автомобильных дорог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"Организация внутрипоселковых (внутригородских), пригородных и внутрирайонных общественных пассажирских перевозок" 320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"Прочие":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жилищно-коммунального хозяйства, пассажирского транспорта и автомобильных дорог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дорог" 900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"Трансферты":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финансов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бюджетную программу "Возврат неиспользованных (недоиспользованных) целевых трансфертов" 325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1-4. По бюджетным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образования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2 806 тысяч тенге с бюджетной программы "Услуги по реализации государственной политики на местном уровне в области образования" и перевести указанную сумму в бюджетную программу "Общеобразовательное обучение".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"Отдел занятости и социальных программ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720 тысяч тенге с бюджетной программы "Программа занятости" и перевести указанную сумму в бюджетную программу "Услуги по реализации государственной политики на местном уровне в области обеспечения занятости и реализации социальных программ для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1-5. По администратору бюджетных программ "Отдел строительства района (города областного значения)":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сократить 47 257 тысяч тенге с бюджетной программы "Строительство и (или) приобретение жилья государственного коммунального жилищного фонда".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новых редакциях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Главному специалисту аппарата Жалагашского районного маслихата (Б.Мукашев) обеспечить государственную регистрацию настоящего решения в органах Юстиции и его дальнейшее официальное опубликование в средствах массовой информаций, включая интернет-ресурсы.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ІІІ-сессии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   Ж. ТУРЕМУРАТОВ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rPr>
          <w:rFonts w:ascii="Times New Roman"/>
          <w:b w:val="false"/>
          <w:i/>
          <w:color w:val="000000"/>
          <w:sz w:val="28"/>
        </w:rPr>
        <w:t xml:space="preserve">Жалагашского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</w:t>
      </w:r>
      <w:r>
        <w:rPr>
          <w:rFonts w:ascii="Times New Roman"/>
          <w:b w:val="false"/>
          <w:i/>
          <w:color w:val="000000"/>
          <w:sz w:val="28"/>
        </w:rPr>
        <w:t xml:space="preserve">маслихата                          К. СУЛЕЙМЕНОВ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"19" марта 2012 года N 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2011 года N 51-1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2012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669"/>
        <w:gridCol w:w="670"/>
        <w:gridCol w:w="9004"/>
        <w:gridCol w:w="1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4310608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881991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619756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598324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3421041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3421041</w:t>
            </w:r>
          </w:p>
        </w:tc>
      </w:tr>
      <w:tr>
        <w:trPr>
          <w:trHeight w:val="1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3421041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731"/>
        <w:gridCol w:w="754"/>
        <w:gridCol w:w="8796"/>
        <w:gridCol w:w="1871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 тенге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4339386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295714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62027</w:t>
            </w:r>
          </w:p>
        </w:tc>
      </w:tr>
      <w:tr>
        <w:trPr>
          <w:trHeight w:val="1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174704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2606493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342126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2133749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27432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271023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63690</w:t>
            </w:r>
          </w:p>
        </w:tc>
      </w:tr>
      <w:tr>
        <w:trPr>
          <w:trHeight w:val="90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8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34017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63835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28873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282267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водаснабжения и водоотведения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103769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220547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125644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47036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90655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 социальной поддержки специалистов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15750</w:t>
            </w:r>
          </w:p>
        </w:tc>
      </w:tr>
      <w:tr>
        <w:trPr>
          <w:trHeight w:val="2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31281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24630</w:t>
            </w:r>
          </w:p>
        </w:tc>
      </w:tr>
      <w:tr>
        <w:trPr>
          <w:trHeight w:val="16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477895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203510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241502</w:t>
            </w:r>
          </w:p>
        </w:tc>
      </w:tr>
      <w:tr>
        <w:trPr>
          <w:trHeight w:val="3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29935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28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1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27283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23328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93074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99797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99797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99797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-90682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90682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99507</w:t>
            </w:r>
          </w:p>
        </w:tc>
      </w:tr>
      <w:tr>
        <w:trPr>
          <w:trHeight w:val="18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2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2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31460</w:t>
            </w:r>
          </w:p>
        </w:tc>
      </w:tr>
      <w:tr>
        <w:trPr>
          <w:trHeight w:val="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78717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"19" марта 2012 года N 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 решению Жалагашского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"20" декабря 2011 года N 51-1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бюджетных программ аппарата акимов поселка и аульных округов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3327"/>
        <w:gridCol w:w="1239"/>
        <w:gridCol w:w="1170"/>
        <w:gridCol w:w="1170"/>
        <w:gridCol w:w="948"/>
        <w:gridCol w:w="681"/>
        <w:gridCol w:w="1149"/>
        <w:gridCol w:w="1152"/>
        <w:gridCol w:w="1674"/>
      </w:tblGrid>
      <w:tr>
        <w:trPr>
          <w:trHeight w:val="68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(села),аульного (сельского)округа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Содержанияе мест захоронений и погребение безродных 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значения, поселках, аулах (селах), аульных (сельских)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длярешение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 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 Жалагаш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Аксу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Аккыр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Аламесек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Аккум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Бухарбай батыр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Енбек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имена Шаменов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Каракеткен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Тан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Мадениет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Макпалкол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Жанадария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Мырзабай ахун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Жанаталап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174704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15630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41276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32074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