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9d31e" w14:textId="f09d3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30 ноября 2012 года N 657. Зарегистрировано Департаментом юстиции Кызылординской области 11 января 2013 года за N 4396. Утратило силу постановлением Кызылординского областного акимата от 30 мая 2013 года N 150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Кызылординского областного акимата от 30.05.2013 N 150.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ноября 2000 года "Об административных процедурах"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Законом Республики Казахстан от 27 июля 2007 года "Об образовании"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регламент государственной услуги "Прием документов и зачисление детей в дошкольные организации образования"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регламент государственной услуги "Прием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 согласно 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регламент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регламент государственной услуги "Выдача разрешений на обучение в форме экстерната в организациях основного среднего, общего среднего образования"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регламент государственной услуги "Прием документов для предоставления отдыха детям из малообеспеченных семей в загородных и пришкольных лагерях"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области Нуртаева 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со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Кызылординской области                    Б. Куандыков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"30" ноября 2012 года N 657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Регламент государственной услуги "Прием документов и зачисление детей в дошкольные организации образования"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1. Основные понятия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"Прием документов и зачисление детей в дошкольные организации образования"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– законные представители детей дошкольного возраста (далее - получатель);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исполнитель – сотрудники дошкольных организаций всех типов и видов, в обязанности которых входит оформление документов по приему документов и зачислению детей в дошкольные организации образования.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и стандартом государственной услуги "Прием документов и зачисление детей в дошкольные организации образования" (далее - стандарт), утвержденным постановлением Правительства Республики Казахстан от 31 августа 2012 года </w:t>
      </w:r>
      <w:r>
        <w:rPr>
          <w:rFonts w:ascii="Times New Roman"/>
          <w:b w:val="false"/>
          <w:i w:val="false"/>
          <w:color w:val="000000"/>
          <w:sz w:val="28"/>
        </w:rPr>
        <w:t>N 1119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дошкольными организациями всех типов и видов (далее – ДО)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и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27 июля 2007 года "Об образовании".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Формой завершения государственной услуги является договор, заключаемый между ДО и получателем (далее - договор)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мотивированный ответ об отказе в предоставлении государственной услуги (далее - отказ).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бесплатно. 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3. Требования к порядку оказания государственной услуги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Информацию по вопросам и о ходе оказания государственной услуги можно получить в ДО, а также на официальном портале акимата Кызылординской области www.e-kyzylorda.gov.kz, на интернет-ресурсах акиматов районов и города Кызылорды.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предусмотрены пунктами 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предоставлении государственной услуги отказывается в случае, если не представлены все документы, требуемые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предоставления документов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предоставляет документы в ДО;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ДО регистрирует документы и предоставляет руководителю ДО;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ДО рассматривает документы, консультирует получателя и направляет документы исполнителю либо предоставляет отказ 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исполнитель подготавливает и предоставляет договор руководителю ДО;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ДО подписывает и направляет договор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исполнитель регистрирует и выдает договор получателю. </w:t>
      </w:r>
    </w:p>
    <w:bookmarkEnd w:id="7"/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4. Описание порядка действий (взаимодействия) в процессе оказания государственной услуги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Документ, подтверждающий сдачу получателем необходимых документов для получения государственной услуги,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получатель предоставляет в ДО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ДО;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ДО;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СФЕ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с указанием срока выполнения каждого административного действия (процедуры).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 функционального взаимодействия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и отражает взаимосвязь между логической последовательностью административных действий (процедур) в процессе оказания государственной услуги и СФЕ.</w:t>
      </w:r>
    </w:p>
    <w:bookmarkEnd w:id="9"/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5. Ответственность должностных лиц, оказывающих государственные услуги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Ответственным лицом за оказание государственной услуги является руководитель ДО (далее –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оказание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Обжалование действий (бездействий) по вопросам оказание государственной услуги производится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разделом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"Прием документов и зачисление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дошкольные организации образования"</w:t>
      </w:r>
    </w:p>
    <w:bookmarkStart w:name="z2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Текстовое табличное описание последовательности и взаимодействие административных действий (процедур) СФЕ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Таблица 1. Описание действий СФЕ. 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2386"/>
        <w:gridCol w:w="1923"/>
        <w:gridCol w:w="2178"/>
        <w:gridCol w:w="1925"/>
        <w:gridCol w:w="1925"/>
        <w:gridCol w:w="1926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действий (хода, потока работ)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ДО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ДО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ДО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процедуры; операции) и их описание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договора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договора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договора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документов руководи-телю ДО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Консультирование получателя и направление документов исполнителю либо предоставление отказа получателю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договора руководи-телю ДО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договора исполнителю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договора получателю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течении 1 рабочего дня (выдача договора получателю – не более 30 минут) </w:t>
            </w:r>
          </w:p>
        </w:tc>
      </w:tr>
    </w:tbl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2. Варианты использования. Основной процесс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5"/>
        <w:gridCol w:w="3926"/>
        <w:gridCol w:w="476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ДО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ДО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 </w:t>
            </w:r>
          </w:p>
        </w:tc>
      </w:tr>
      <w:tr>
        <w:trPr>
          <w:trHeight w:val="30" w:hRule="atLeast"/>
        </w:trPr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Регистрация документов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Рассмотрение документов 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Подготовка договора</w:t>
            </w:r>
          </w:p>
        </w:tc>
      </w:tr>
      <w:tr>
        <w:trPr>
          <w:trHeight w:val="30" w:hRule="atLeast"/>
        </w:trPr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Предоставление документов руководителю ДО 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Консультирование получателя и направление документов исполнителю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Предоставление договора руководителю ДО</w:t>
            </w:r>
          </w:p>
        </w:tc>
      </w:tr>
      <w:tr>
        <w:trPr>
          <w:trHeight w:val="30" w:hRule="atLeast"/>
        </w:trPr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Подписание и направление договора исполнителю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Регистрация и выдача договора получателю</w:t>
            </w:r>
          </w:p>
        </w:tc>
      </w:tr>
    </w:tbl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Таблица 3. Варианты использования. Альтернативный процесс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3"/>
        <w:gridCol w:w="6613"/>
      </w:tblGrid>
      <w:tr>
        <w:trPr>
          <w:trHeight w:val="30" w:hRule="atLeast"/>
        </w:trPr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ДО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ДО</w:t>
            </w:r>
          </w:p>
        </w:tc>
      </w:tr>
      <w:tr>
        <w:trPr>
          <w:trHeight w:val="30" w:hRule="atLeast"/>
        </w:trPr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Регистрация документов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Рассмотрение документов </w:t>
            </w:r>
          </w:p>
        </w:tc>
      </w:tr>
      <w:tr>
        <w:trPr>
          <w:trHeight w:val="30" w:hRule="atLeast"/>
        </w:trPr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Предоставление документов руководителю ДО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Консультирование получателя и предоставление отказа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"Прием документов и зачисление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дошкольные организации образования"</w:t>
      </w:r>
    </w:p>
    <w:bookmarkStart w:name="z3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Схема функционального взаимодействия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8966200" cy="707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966200" cy="707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"30" ноября 2012 года N 657</w:t>
      </w:r>
    </w:p>
    <w:bookmarkStart w:name="z3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Регламент государственной услуги "Прием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</w:t>
      </w:r>
    </w:p>
    <w:bookmarkEnd w:id="17"/>
    <w:bookmarkStart w:name="z3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1. Основные понятия 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"Прием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– гражданин Республики Казахстан в возрасте 6 (7)-18 лет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 (далее - стандарт), утвержденного постановлением Правительства Республики Казахстан от 31 августа 2012 года за N 1119.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исполнитель – сотрудник организации среднего образования, в обязанности которого входит изучение документов по приему документов и зачислению в организацию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образования.</w:t>
      </w:r>
    </w:p>
    <w:bookmarkEnd w:id="19"/>
    <w:bookmarkStart w:name="z3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2. Общие положения 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и стандартом.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организацией среднего образования (далее – организация образования)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регулируется: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августа 1995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постановлением Правительства Республики Казахстан от 19 января 2012 года </w:t>
      </w:r>
      <w:r>
        <w:rPr>
          <w:rFonts w:ascii="Times New Roman"/>
          <w:b w:val="false"/>
          <w:i w:val="false"/>
          <w:color w:val="000000"/>
          <w:sz w:val="28"/>
        </w:rPr>
        <w:t>N 127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приема на обучение в организации образования, реализующих общеобразовательные учебные программы начального, основного среднего и общего среднего образования".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Формой завершения государственной услуги, которую получит получатель государственной услуги, являются общий приказ (далее-приказ) организации образования о зачислении в организацию образования либо мотивированный ответ об отказе (далее-отказ)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по приему документов и зачислению в организацию образования для обучения по общеобразовательным программам начального, основного среднего, общего среднего образования является бесплатной для всех категорий граждан в государственных организациях образования.</w:t>
      </w:r>
    </w:p>
    <w:bookmarkEnd w:id="21"/>
    <w:bookmarkStart w:name="z4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3. Требования к порядку оказания государственной услуги </w:t>
      </w:r>
    </w:p>
    <w:bookmarkEnd w:id="22"/>
    <w:bookmarkStart w:name="z4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Информацию по вопросам и о ходе оказания государственной услуги можно получить в организациях образования, а также на официальном портале акимата Кызылординской области www.e-kyzylorda.gov.kz, на интернет - ресурсах акиматов районов и города Кызылорды.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предусмотрены пунктами 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предоставлении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предоставления документов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и/или его законный представитель (законные представители) (далее – получатель) предоставляет документы в организацию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канцелярии организации образования регистрирует документы, выдает расписку и предоставляет документы руководителю организации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организации образования рассматривает и направляет документы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исполнитель изучает и предоставляет документы руководителю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организации образования информирует получателя о зачислении в организацию образования или об отказе и направляет документы сотруднику канцелярии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организации образования подготавливает приказ и направляет руководителю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организации образования подписывает приказ и направляет сотруднику канцелярии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организации образования регистрирует приказ и выдает получателю копию приказа.</w:t>
      </w:r>
    </w:p>
    <w:bookmarkEnd w:id="23"/>
    <w:bookmarkStart w:name="z4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4. Описание порядка действий (взаимодействия) в процессе оказания государственной услуги </w:t>
      </w:r>
    </w:p>
    <w:bookmarkEnd w:id="24"/>
    <w:bookmarkStart w:name="z5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получатель предоставляет в организацию образования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сдаче документов получателю выдается расписка о приеме необходимых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3)фамилии, имени, отчества сотрудника канцелярии организации образования,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СФЕ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с указанием срока выполнения каждого административного действия (процедуры).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 функционального взаимодействия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и отражает взаимосвязь между логической последовательностью административных действий (процедур) в процессе оказания государственной услуги и СФЕ.</w:t>
      </w:r>
    </w:p>
    <w:bookmarkEnd w:id="25"/>
    <w:bookmarkStart w:name="z5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5. Ответственность должностных лиц, оказывающих государственные услуги</w:t>
      </w:r>
    </w:p>
    <w:bookmarkEnd w:id="26"/>
    <w:bookmarkStart w:name="z5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Ответственным лицом за оказание государственной услуги является руководитель организации образования (далее –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оказание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Обжалование действий (бездействия) по вопросам оказания государственной услуги производится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разделом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"Прием документов и зачисление в организации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независимо от ведомственной подчиненности для обучения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общеобразовательным программам начального, основного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среднего, общего среднего образования"</w:t>
      </w:r>
    </w:p>
    <w:bookmarkStart w:name="z5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Текстовое табличное описание последовательности и взаимодействие административных действий (процедур) СФЕ</w:t>
      </w:r>
    </w:p>
    <w:bookmarkEnd w:id="28"/>
    <w:bookmarkStart w:name="z5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1. Описание действий СФЕ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"/>
        <w:gridCol w:w="3060"/>
        <w:gridCol w:w="2366"/>
        <w:gridCol w:w="2160"/>
        <w:gridCol w:w="2160"/>
        <w:gridCol w:w="2519"/>
      </w:tblGrid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действий (хода, потока работ)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организации образования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процедуры; операции) и их описание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 и выдача расписки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документов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Информирование получателя о зачислении в организацию образования или об отказе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документов руководителю организации образования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исполнителю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документов руководителю организации образования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сотруднику канцелярии организации образования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"/>
        <w:gridCol w:w="3245"/>
        <w:gridCol w:w="2644"/>
        <w:gridCol w:w="2456"/>
        <w:gridCol w:w="4023"/>
      </w:tblGrid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действий (хода, потока работ)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организации образования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организации образования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процедуры; операции) и их описание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приказа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приказа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приказа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приказа руководителю организации образования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приказа сотруднику канцелярии организации образования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получателю копии приказа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 месяцев</w:t>
            </w:r>
          </w:p>
        </w:tc>
      </w:tr>
    </w:tbl>
    <w:bookmarkStart w:name="z6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2. Варианты использования. Основной процесс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6"/>
        <w:gridCol w:w="4121"/>
        <w:gridCol w:w="373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организации образования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</w:tr>
      <w:tr>
        <w:trPr>
          <w:trHeight w:val="30" w:hRule="atLeast"/>
        </w:trPr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Регистрация документов и выдача расписки 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Рассмотрение и направление документов исполнителю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Изучение и предоставление документов руководителю организации образования</w:t>
            </w:r>
          </w:p>
        </w:tc>
      </w:tr>
      <w:tr>
        <w:trPr>
          <w:trHeight w:val="30" w:hRule="atLeast"/>
        </w:trPr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Предоставление документов руководителю организации образования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Информирование получателя о зачислении в организацию образования и направление документов сотруднику канцелярии организации образования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Подготовка и направление приказа руководителю организации образования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Подписание и направление приказа сотруднику канцелярии организации образования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Регистрация приказа и выдача копии приказа получателю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3. Варианты использования. Альтернативный процесс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6"/>
        <w:gridCol w:w="4162"/>
        <w:gridCol w:w="369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организации образования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</w:tr>
      <w:tr>
        <w:trPr>
          <w:trHeight w:val="30" w:hRule="atLeast"/>
        </w:trPr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Регистрация документов и выдача расписки 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Рассмотрение и направление документов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Изучение и предоставление документов руководителю организации образования</w:t>
            </w:r>
          </w:p>
        </w:tc>
      </w:tr>
      <w:tr>
        <w:trPr>
          <w:trHeight w:val="30" w:hRule="atLeast"/>
        </w:trPr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Предоставление документов руководителю организации образования 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Информирование получателя об отказе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"Прием документов и зачисление в организации образования независимо от ведомственной подчиненности для обучения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общеобразовательным программам начального,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основного среднего, общего среднего образования"</w:t>
      </w:r>
    </w:p>
    <w:bookmarkStart w:name="z6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Схема функционального взаимодействия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9055100" cy="904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055100" cy="904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"30" ноября 2012 года N 657</w:t>
      </w:r>
    </w:p>
    <w:bookmarkStart w:name="z6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Регламент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</w:t>
      </w:r>
    </w:p>
    <w:bookmarkEnd w:id="33"/>
    <w:bookmarkStart w:name="z6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1. Основные понятия </w:t>
      </w:r>
    </w:p>
    <w:bookmarkEnd w:id="34"/>
    <w:bookmarkStart w:name="z6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" Прием документов и зачисление в организации дополнительного образования для детей по предоставлению им дополнительного образования"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– физическое лицо в возрасте от 3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исполнитель – сотрудник государственного казенного коммунального предприятия, реализующее образовательные учебные программы дополнительного образования детей за счет государственного образовательного заказа, определяемого местным исполнительным органом, в обязанности которого входит оформление документов по приему документов и зачислению в организации дополнительного образования для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государственное казенное коммунальное предприятие, реализующее образовательные учебные программы дополнительного образования детей за счет государственного образовательного заказа, определяемого местным исполнительным органом.</w:t>
      </w:r>
    </w:p>
    <w:bookmarkEnd w:id="35"/>
    <w:bookmarkStart w:name="z6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2. Общие положения </w:t>
      </w:r>
    </w:p>
    <w:bookmarkEnd w:id="36"/>
    <w:bookmarkStart w:name="z6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и стандартом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 (далее - стандарт), утвержденным постановлением Правительства Республики Казахстан от 31 августа 2012 года за </w:t>
      </w:r>
      <w:r>
        <w:rPr>
          <w:rFonts w:ascii="Times New Roman"/>
          <w:b w:val="false"/>
          <w:i w:val="false"/>
          <w:color w:val="000000"/>
          <w:sz w:val="28"/>
        </w:rPr>
        <w:t>N 1119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в соответствии с подпунктами </w:t>
      </w:r>
      <w:r>
        <w:rPr>
          <w:rFonts w:ascii="Times New Roman"/>
          <w:b w:val="false"/>
          <w:i w:val="false"/>
          <w:color w:val="000000"/>
          <w:sz w:val="28"/>
        </w:rPr>
        <w:t>38-1)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1, </w:t>
      </w:r>
      <w:r>
        <w:rPr>
          <w:rFonts w:ascii="Times New Roman"/>
          <w:b w:val="false"/>
          <w:i w:val="false"/>
          <w:color w:val="000000"/>
          <w:sz w:val="28"/>
        </w:rPr>
        <w:t>подпунктом 19)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4, </w:t>
      </w:r>
      <w:r>
        <w:rPr>
          <w:rFonts w:ascii="Times New Roman"/>
          <w:b w:val="false"/>
          <w:i w:val="false"/>
          <w:color w:val="000000"/>
          <w:sz w:val="28"/>
        </w:rPr>
        <w:t>подпунктом 44-5)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 подпунктом 14)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 подпунктами 5), 10)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 подпунктами 5), 9)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23, 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от 27 июля 2007 года "Об образовании".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оказываемой государственной услуги является приказ о зачислении в организацию дополнительного образования детей (далее - приказ), изданный на основании договора, заключенного между законными представителями детей и организацией дополнительного образования детей либо мотивированный ответ об отказе в предоставлении государственной услуги (далее – отказ).</w:t>
      </w:r>
    </w:p>
    <w:bookmarkEnd w:id="37"/>
    <w:bookmarkStart w:name="z7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3. Требования к порядку оказания государственной услуги</w:t>
      </w:r>
    </w:p>
    <w:bookmarkEnd w:id="38"/>
    <w:bookmarkStart w:name="z7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Информацию по вопросам и о ходе оказания государственной услуги можно получить в уполномоченном органе, предусмотренного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на официальном портале акимата Кызылординской области www.e-kyzylorda.gov.kz, на интернет-ресурсах акиматов районов и города Кызылорды.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 предусмотрены пунктами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Основанием для отказа в предоставлении государственной услуги служит представление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Этапы оказания государственной услуги с момента предоставления документов получателем государственной услуги и/или его законным представителем (законными представителями) (далее – получатель)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предоставляет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уполномоченного органа регистрирует документы, выдает расписку и предоставляет документы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рассматривает документы и определяет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исполнитель рассматривает документы, подготавливает и направляет приказ либо отказ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подписывает и направляет приказ либо отказ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исполнитель регистрирует приказ либо отказ и выдает получателю копию приказа либо отказ.</w:t>
      </w:r>
    </w:p>
    <w:bookmarkEnd w:id="39"/>
    <w:bookmarkStart w:name="z7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4. Описание порядка действий (взаимодействия) в процессе оказания государственной услуги</w:t>
      </w:r>
    </w:p>
    <w:bookmarkEnd w:id="40"/>
    <w:bookmarkStart w:name="z7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предоставляет в уполномоченный орган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сдаче всех документов для получения государственной услуги получателю выдается расписка о получении необходимых документов с указанием номера и даты приема заявления, фамилии, имени, отчества ответственного лица, выдавшего расписку с указанием даты получения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14. Текстовое табличное описание последовательности и взаимодействие административных действий (процедур) СФЕ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с указанием срока выполнения каждого административного действия (процедуры).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Схема функционального взаимодействия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и отражает взаимосвязь между логической последовательностью административных действий (процедур) в процессе оказания государственной услуги и СФЕ.</w:t>
      </w:r>
    </w:p>
    <w:bookmarkEnd w:id="41"/>
    <w:bookmarkStart w:name="z8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5. Ответственность должностных лиц, оказывающих государственные услуги</w:t>
      </w:r>
    </w:p>
    <w:bookmarkEnd w:id="42"/>
    <w:bookmarkStart w:name="z8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Ответственным лицом за оказание государственной услуги является руководитель уполномоченного органа (далее –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оказание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Обжалование действий (бездействия) по вопросам оказания государственной услуги производится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разделом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"Прием документов и зачисление в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дополнительного образования для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предоставлению им дополнительного образования"</w:t>
      </w:r>
    </w:p>
    <w:bookmarkStart w:name="z8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Текстовое табличное описание последовательности и взаимодействие административных действий (процедур) СФЕ</w:t>
      </w:r>
    </w:p>
    <w:bookmarkEnd w:id="44"/>
    <w:bookmarkStart w:name="z8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 xml:space="preserve">Таблица 1. Описание действий СФЕ 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"/>
        <w:gridCol w:w="2676"/>
        <w:gridCol w:w="1939"/>
        <w:gridCol w:w="1897"/>
        <w:gridCol w:w="2532"/>
        <w:gridCol w:w="2088"/>
        <w:gridCol w:w="183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действий (хода, потока работ)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процедуры; операции) и их описание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документов, выдача расписки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и подготовка приказа либо отказа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приказа либо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приказа либо отказа 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документов руководителю уполномоченного органа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исполнителя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приказа либо отказа руководителю уполномоченного органа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приказа либо отказа исполнителю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копии приказа либо отказа получателю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bookmarkStart w:name="z8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Таблица 2. Варианты использования. Основной процесс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5"/>
        <w:gridCol w:w="3922"/>
        <w:gridCol w:w="412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 </w:t>
            </w:r>
          </w:p>
        </w:tc>
      </w:tr>
      <w:tr>
        <w:trPr>
          <w:trHeight w:val="30" w:hRule="atLeast"/>
        </w:trPr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Регистрация документов, выдача расписки 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Рассмотрение документов и определение исполнителя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Рассмотрение документов, подготовка и предоставление приказа руководителю уполномоченного органа</w:t>
            </w:r>
          </w:p>
        </w:tc>
      </w:tr>
      <w:tr>
        <w:trPr>
          <w:trHeight w:val="30" w:hRule="atLeast"/>
        </w:trPr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Предоставление документов руководителю уполномоченного органа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Подписание и направление приказа исполнителю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Регистрация приказа и выдача копии приказа получателю </w:t>
            </w:r>
          </w:p>
        </w:tc>
      </w:tr>
    </w:tbl>
    <w:bookmarkStart w:name="z8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Таблица 3. Варианты использования. Альтернативный процесс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5"/>
        <w:gridCol w:w="3922"/>
        <w:gridCol w:w="412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 </w:t>
            </w:r>
          </w:p>
        </w:tc>
      </w:tr>
      <w:tr>
        <w:trPr>
          <w:trHeight w:val="30" w:hRule="atLeast"/>
        </w:trPr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Регистрация документов, выдача расписки 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Рассмотрение документов и определение исполнителя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Рассмотрение документов, подготовка и предоставление отказа руководителю уполномоченного органа</w:t>
            </w:r>
          </w:p>
        </w:tc>
      </w:tr>
      <w:tr>
        <w:trPr>
          <w:trHeight w:val="30" w:hRule="atLeast"/>
        </w:trPr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Предоставление документов руководителю 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Подписание и направление отказа исполнителю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Регистрация и выдача отказа получателю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"Прием документов и зачисление в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дополнительного образования для детей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предоставлению им дополнительного образования"</w:t>
      </w:r>
    </w:p>
    <w:bookmarkStart w:name="z9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Схема функционального взаимодействия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9004300" cy="709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004300" cy="709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"30" ноября 2012 года N 657</w:t>
      </w:r>
    </w:p>
    <w:bookmarkStart w:name="z9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Регламент государственной услуги "Выдача разрешений на обучение в форме экстерната в организациях основного среднего, общего среднего образования"</w:t>
      </w:r>
    </w:p>
    <w:bookmarkEnd w:id="49"/>
    <w:bookmarkStart w:name="z9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1. Основные понятия </w:t>
      </w:r>
    </w:p>
    <w:bookmarkEnd w:id="50"/>
    <w:bookmarkStart w:name="z9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"Выдача разрешений на обучение в форме экстерната в организациях основного среднего, общего среднего образования"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–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исполнитель – сотрудник организации среднего образования Республики Казахстан, реализующей общеобразовательные учебные программы основного среднего, общего среднего образования, независимо от формы собственности и ведомственной подчиненности (полное наименование, юридические адреса которых указаны в учредительных документах) и управления образования области, отдела образования района и города областного значения, в обязанности которого входит оформление документов по приему для выдачи разрешений на обучение в форме экстерната в организациях основного среднего,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организация среднего образования, реализующая общеобразовательные учебные программы основного среднего, общего среднего образования, независимо от формы собственности и ведомственной подчиненности (полное наименование, юридические адреса которых указаны в учредительных документах), управление образования области, отдел образования района и города областного значения.</w:t>
      </w:r>
    </w:p>
    <w:bookmarkEnd w:id="51"/>
    <w:bookmarkStart w:name="z9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2. Общие положения </w:t>
      </w:r>
    </w:p>
    <w:bookmarkEnd w:id="52"/>
    <w:bookmarkStart w:name="z9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и стандартом государственной услуги "Выдача разрешений на обучение в форме экстерната в организациях основного среднего, общего среднего образования" (далее - стандарт), утвержденным постановлением Правительства Республики Казахстан от 31 августа 2012 года за </w:t>
      </w:r>
      <w:r>
        <w:rPr>
          <w:rFonts w:ascii="Times New Roman"/>
          <w:b w:val="false"/>
          <w:i w:val="false"/>
          <w:color w:val="000000"/>
          <w:sz w:val="28"/>
        </w:rPr>
        <w:t>N 1119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 согласно пункту 1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>, подпункта 25-7)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>, подпункта 21-3)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и приказа Министра образования и науки Республики Казахстан от 18 марта 2008 года </w:t>
      </w:r>
      <w:r>
        <w:rPr>
          <w:rFonts w:ascii="Times New Roman"/>
          <w:b w:val="false"/>
          <w:i w:val="false"/>
          <w:color w:val="000000"/>
          <w:sz w:val="28"/>
        </w:rPr>
        <w:t>N 125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текущего контроля успеваемости, промежуточной и итоговой аттестации обучающихся" (зарегистрировано в Реестре государственной регистрации нормативных правовых актов за N 5191).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Формой завершения государственной услуги является разрешение на обучение в форме экстерната (далее – разрешение) либо мотивированный ответ об отказе в предоставлении услуги (далее - отказ).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бесплатно.</w:t>
      </w:r>
    </w:p>
    <w:bookmarkEnd w:id="53"/>
    <w:bookmarkStart w:name="z10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3. Требования к порядку оказания государственной услуги </w:t>
      </w:r>
    </w:p>
    <w:bookmarkEnd w:id="54"/>
    <w:bookmarkStart w:name="z10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Информацию по вопросам и о ходе оказания государственной услуги можно получить в уполномоченном органе, а также на официальном портале акимата Кызылординской области www.e-kyzylorda.gov.kz, на интернет - ресурсах акиматов районов и города Кызылорды.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предусмотрены пунктами 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предоставлении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предоставления документов получателем государственной услуги и/или его законным представителем (законными представителями) (далее – получатель)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предоставляет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уполномоченного органа регистрирует документы, выдает получателю опись и предоставляет документы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рассматривает и направляет документы на рассмотрение педагогического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педагогический совет рассматривает документы, принимает и направляет решение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исполнитель на основе решения педагогического совета подготавливает и предоставляет разрешение либо отказ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уполномоченного органа подписывает и направляет разрешение либо отказ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исполнитель регистрирует и выдает получателю разрешение либо отказ.</w:t>
      </w:r>
    </w:p>
    <w:bookmarkEnd w:id="55"/>
    <w:bookmarkStart w:name="z10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4. Описание порядка действий (взаимодействия) в процессе оказания государственной услуги </w:t>
      </w:r>
    </w:p>
    <w:bookmarkEnd w:id="56"/>
    <w:bookmarkStart w:name="z10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получатель предоставляет в уполномоченный орган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сдаче всех необходимых документов для получения государственной услуги получателю государственной услуги выдается опись с отметкой о дне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педагогический совет;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СФЕ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с указанием срока выполнения каждого административного действия (процедуры).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 функционального взаимодействия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и отражает взаимосвязь между логической последовательностью административных действий (процедур) в процессе оказания государственной услуги и СФЕ.</w:t>
      </w:r>
    </w:p>
    <w:bookmarkEnd w:id="57"/>
    <w:bookmarkStart w:name="z11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5. Ответственность должностных лиц, оказывающих государственные услуги</w:t>
      </w:r>
    </w:p>
    <w:bookmarkEnd w:id="58"/>
    <w:bookmarkStart w:name="z11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Ответственным лицом за оказание государственной услуги является руководитель уполномоченного органа (далее –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оказание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Обжалование действий (бездействия) по вопросам оказания государственной услуги производится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разделом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"Выдача разрешений на обучение в форме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экстерната в организациях основного среднего,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общего среднего образовании"</w:t>
      </w:r>
    </w:p>
    <w:bookmarkStart w:name="z11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Текстовое табличное описание последовательности и взаимодействие административных действий (процедур) СФЕ</w:t>
      </w:r>
    </w:p>
    <w:bookmarkEnd w:id="60"/>
    <w:bookmarkStart w:name="z11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1. Описание действий СФЕ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"/>
        <w:gridCol w:w="2371"/>
        <w:gridCol w:w="1886"/>
        <w:gridCol w:w="1907"/>
        <w:gridCol w:w="1888"/>
        <w:gridCol w:w="1909"/>
        <w:gridCol w:w="1696"/>
        <w:gridCol w:w="1906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действий (хода, потока работ)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Педагогический совет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процедуры; операции) и их описание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документов, выдача описи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решения педагогического совета подготовка разрешения либо отказа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разрешения либо отказа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разрешения либо отказа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документов руководителю уполномоченного органа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на рассмотрение педагогического совета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и направление решения исполнителю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разрешения, либо отказа руководителю уполномоченного органа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разрешения или отказа исполнителю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либо отказа получателю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рабочих дней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bookmarkStart w:name="z11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2. Варианты использования. Основной процесс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9"/>
        <w:gridCol w:w="3930"/>
        <w:gridCol w:w="3250"/>
        <w:gridCol w:w="36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Педагогический совет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 </w:t>
            </w:r>
          </w:p>
        </w:tc>
      </w:tr>
      <w:tr>
        <w:trPr>
          <w:trHeight w:val="30" w:hRule="atLeast"/>
        </w:trPr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Регистрация документов,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описи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Рассмотрение и направление документов на рассмотрение педагогического совета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Рассмотрение документов, принятие и направление решения исполнителю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 основании решения педагогического совета подготовка и предоставление разрешения руководителю уполномоченного органа</w:t>
            </w:r>
          </w:p>
        </w:tc>
      </w:tr>
      <w:tr>
        <w:trPr>
          <w:trHeight w:val="30" w:hRule="atLeast"/>
        </w:trPr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Предоставление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уполномоченного органа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Подписание и направление разрешения исполнителю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Регистрация и выдача разрешения получателю</w:t>
            </w:r>
          </w:p>
        </w:tc>
      </w:tr>
    </w:tbl>
    <w:bookmarkStart w:name="z11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3. Варианты использования. Альтернативный процесс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8"/>
        <w:gridCol w:w="3828"/>
        <w:gridCol w:w="3561"/>
        <w:gridCol w:w="32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Педагогический совет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 </w:t>
            </w:r>
          </w:p>
        </w:tc>
      </w:tr>
      <w:tr>
        <w:trPr>
          <w:trHeight w:val="30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Регистрация документов, выдача описи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Рассмотрение и направление документов на рассмотрение педагогического совета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Рассмотрение документов, принятие и направление решения исполнителю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 основании решения педагогического совета подготовка и предоставление отказа руководителю уполномоченного органа</w:t>
            </w:r>
          </w:p>
        </w:tc>
      </w:tr>
      <w:tr>
        <w:trPr>
          <w:trHeight w:val="30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Предоставление документов руководителю уполномоченного органа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Подписание и направление отказа исполнителю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Регистрация и выдача отказа получателю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 "Выдача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разрешений на обучение в форме экстерната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организациях основного среднего,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общего среднего образования"</w:t>
      </w:r>
    </w:p>
    <w:bookmarkStart w:name="z11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Схема функционального взаимодействия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8902700" cy="911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902700" cy="911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"30" ноября 2012 года N 657</w:t>
      </w:r>
    </w:p>
    <w:bookmarkStart w:name="z120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Регламент государственной услуги "Прием документов для предоставления отдыха детям из малообеспеченных семей в загородных и пришкольных лагерях"</w:t>
      </w:r>
    </w:p>
    <w:bookmarkEnd w:id="65"/>
    <w:bookmarkStart w:name="z12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1. Основные понятия </w:t>
      </w:r>
    </w:p>
    <w:bookmarkEnd w:id="66"/>
    <w:bookmarkStart w:name="z12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"Прием документов для предоставления отдыха детям из малообеспеченных семей в загородных и пришкольных лагерях"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– обучающийся и воспитанник организации образования из малообеспеченной семьи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"Прием документов для предоставления отдыха детям из малообеспеченных семей в загородных и пришкольных лагерях", утвержденным постановлением Правительства Республики Казахстан от 31 августа 2012 года за N 1119;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исполнитель – сотрудник управления образования области, отдела образования района и города областного значения или организации образования, в обязанности которого входит оформление документов по приему документов для предоставления отдыха детям из малообеспеченных семей в загородных и пришкольных лагерях;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управление образования области, отдел образования района и города областного значения или организация образования.</w:t>
      </w:r>
    </w:p>
    <w:bookmarkEnd w:id="67"/>
    <w:bookmarkStart w:name="z123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2. Общие положения </w:t>
      </w:r>
    </w:p>
    <w:bookmarkEnd w:id="68"/>
    <w:bookmarkStart w:name="z12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и стандартом.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в соответствии с подпунктом 11)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>, подпунктом 11)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оказываемой государственной услуги являются выдача направления в загородные и пришкольные лагеря (далее - направление), согласно приложения 2 к стандарту либо мотивированный ответ об отказе в предоставлении услуги (далее - отказ).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за счет местного и республиканского бюджета.</w:t>
      </w:r>
    </w:p>
    <w:bookmarkEnd w:id="69"/>
    <w:bookmarkStart w:name="z130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3. Требования к порядку оказания государственной услуги </w:t>
      </w:r>
    </w:p>
    <w:bookmarkEnd w:id="70"/>
    <w:bookmarkStart w:name="z13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Информацию по вопросам и о ходе оказания государственной услуги можно получить в уполномоченном органе, указанном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на официальном портале акимата Кызылординской области www.e-kyzylorda.gov.kz, интернет - ресурсах акиматов районов и города Кызылорды.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предусмотрены пунктами 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предоставлении государственной услуги служат представление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несоответствие категории лиц, определенных для предоставления услуги,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предоставления документов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и/или его законный представитель (законные представители) (далее - получатель) предоставляет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уполномоченного органа регистрирует документы, выдает расписку и предоставляет документы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рассматривает документы и определяет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исполнитель рассматривает документы, подготавливает и предоставляет направление либо отказ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подписывает и предоставляет направление либо отказ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исполнитель регистрирует и выдает направление либо отказ получателю.</w:t>
      </w:r>
    </w:p>
    <w:bookmarkEnd w:id="71"/>
    <w:bookmarkStart w:name="z135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4. Описание порядка действий (взаимодействия) в процессе оказания государственной услуги </w:t>
      </w:r>
    </w:p>
    <w:bookmarkEnd w:id="72"/>
    <w:bookmarkStart w:name="z13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получатель предоставляет в уполномоченный орган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приеме документов 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уполномоченного органа,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получателя, его (ее) контактные данные.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СФЕ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с указанием срока выполнения каждого административного действия (процедуры).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 функционального взаимодействия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и отражает взаимосвязь между логической последовательностью административных действий (процедур) в процессе оказания государственной услуги и СФЕ.</w:t>
      </w:r>
    </w:p>
    <w:bookmarkEnd w:id="73"/>
    <w:bookmarkStart w:name="z141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5. Ответственность должностных лиц, оказывающих государственные услуги</w:t>
      </w:r>
    </w:p>
    <w:bookmarkEnd w:id="74"/>
    <w:bookmarkStart w:name="z14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Ответственным лицом за оказание государственной услуги является руководитель уполномоченного органа (далее –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оказание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Обжалование действий (бездействий) по вопросам оказания государственной услуги производится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разделом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отдыха детям из малообеспеченных семей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загородных и пришкольных лагерях"</w:t>
      </w:r>
    </w:p>
    <w:bookmarkStart w:name="z144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Текстовое табличное описание последовательности взаимодействие административных действий (процедур) СФЕ</w:t>
      </w:r>
    </w:p>
    <w:bookmarkEnd w:id="76"/>
    <w:bookmarkStart w:name="z14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1. Описание действий СФЕ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"/>
        <w:gridCol w:w="2089"/>
        <w:gridCol w:w="2280"/>
        <w:gridCol w:w="2280"/>
        <w:gridCol w:w="2281"/>
        <w:gridCol w:w="2281"/>
        <w:gridCol w:w="190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действий (хода, потока работ)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уполномоченного органа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 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  операции) и их описание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расписки 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и подготовка направления либо отказа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Подписание направления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отказа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направления либо отказа 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-распорядительное решение)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документов руководителю уполномоченного органа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исполнителя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направления либо отказа руководителю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исполнителю направления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либо отказа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направления либо отказа получателю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календарных дней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</w:tbl>
    <w:bookmarkStart w:name="z14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2. Варианты использования. Основной процесс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1"/>
        <w:gridCol w:w="3918"/>
        <w:gridCol w:w="475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уполномоченного органа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 </w:t>
            </w:r>
          </w:p>
        </w:tc>
      </w:tr>
      <w:tr>
        <w:trPr>
          <w:trHeight w:val="30" w:hRule="atLeast"/>
        </w:trPr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Регистрация документов, выдача расписки 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Рассмотрение документов и определение исполнителя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Рассмотрение документов, подготовка и предоставление направления руководителю уполномоченного органа</w:t>
            </w:r>
          </w:p>
        </w:tc>
      </w:tr>
      <w:tr>
        <w:trPr>
          <w:trHeight w:val="30" w:hRule="atLeast"/>
        </w:trPr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Предоставление документов руководителю уполномоченного органа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Подписание и предоставление направления исполнителю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Регистрация и выдача направления получателю </w:t>
            </w:r>
          </w:p>
        </w:tc>
      </w:tr>
    </w:tbl>
    <w:bookmarkStart w:name="z14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3. Варианты использования. Альтернативный процесс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1"/>
        <w:gridCol w:w="3918"/>
        <w:gridCol w:w="475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уполномоченного органа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 </w:t>
            </w:r>
          </w:p>
        </w:tc>
      </w:tr>
      <w:tr>
        <w:trPr>
          <w:trHeight w:val="30" w:hRule="atLeast"/>
        </w:trPr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Регистрация документов, выдача расписки 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Рассмотрение документов и определение исполнителя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Рассмотрение документов, подготовка и предоставление отказа руководителю уполномоченного органа</w:t>
            </w:r>
          </w:p>
        </w:tc>
      </w:tr>
      <w:tr>
        <w:trPr>
          <w:trHeight w:val="30" w:hRule="atLeast"/>
        </w:trPr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Предоставление документов руководителю уполномоченного органа 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Подписание и предоставление отказа исполнителю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Регистрация и выдача отказа получателю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"Прием документов для предоставления отдыха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 из малообеспеченных семей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загородных и пришкольных лагерях"</w:t>
      </w:r>
    </w:p>
    <w:bookmarkStart w:name="z148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Схема функционального взаимодействия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8966200" cy="554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966200" cy="554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