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0c3a16" w14:textId="b0c3a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651. Зарегистрировано Департаментом юстиции Кызылординской области 11 января 2013 года за N 4390.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rPr>
          <w:rFonts w:ascii="Times New Roman"/>
          <w:b w:val="false"/>
          <w:i w:val="false"/>
          <w:color w:val="000000"/>
          <w:sz w:val="28"/>
        </w:rPr>
        <w:t>В соответствии с Законом Республики Казахстан от 27 ноября 2000 года "</w:t>
      </w:r>
      <w:r>
        <w:rPr>
          <w:rFonts w:ascii="Times New Roman"/>
          <w:b w:val="false"/>
          <w:i w:val="false"/>
          <w:color w:val="000000"/>
          <w:sz w:val="28"/>
        </w:rPr>
        <w:t>Об административных процедурах</w:t>
      </w:r>
      <w:r>
        <w:rPr>
          <w:rFonts w:ascii="Times New Roman"/>
          <w:b w:val="false"/>
          <w:i w:val="false"/>
          <w:color w:val="000000"/>
          <w:sz w:val="28"/>
        </w:rPr>
        <w:t>" и Законом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"Оформление документов на социальное обеспечение сирот, детей, оставшихся без попечения родителей"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Нуртаева 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651</w:t>
      </w:r>
    </w:p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</w:t>
      </w:r>
    </w:p>
    <w:bookmarkEnd w:id="1"/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дети с ограниченными возможностями в развитии от 7 до 18 лет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программам" (далее-стандарт), утвержденного постановлением Правительства Республики Казахстан от 31 августа 2012 года за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специальной организации образования, предоставляющей общее среднее образование независимо от организационно-правовой формы, формы собственности и ведомственной подчиненности, в обязанности которого входит оформление документов по приему и зачислению в специальные организации образования детей с ограниченными возможностями для обучения по специальным общеобразовательным учебным программам.</w:t>
      </w:r>
    </w:p>
    <w:bookmarkEnd w:id="3"/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специальной организацией образования (далее - СОО)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регулируется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являются приказ СОО (далее - приказ) либо мотивированный ответ об отказе в предоставлении государственной услуги (далее - отказ).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3. Требования к порядку оказания государственной услуги</w:t>
      </w:r>
    </w:p>
    <w:bookmarkEnd w:id="6"/>
    <w:bookmarkStart w:name="z2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Информацию по вопросам и о ходе оказания государственной услуги можно получить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333399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предоставления документов в СОО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– получатель) предоставляет документы в СОО;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член приемной комиссии СОО регистрирует документы, выдает расписку и предоставляет документы директору СОО;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директор СОО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приказ либо отказ директору СОО;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директор СОО подписывает и направляет приказ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приказ либо отказ и выдает получателю копию приказа либо отказ.</w:t>
      </w:r>
    </w:p>
    <w:bookmarkEnd w:id="7"/>
    <w:bookmarkStart w:name="z2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действия (взаимодействия) в процессе оказания государственной услуги</w:t>
      </w:r>
    </w:p>
    <w:bookmarkEnd w:id="8"/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Подтверждением сдачи получателем всех необходимых документов для получения государственной услуги является расписка о приеме документов с указанием номера и даты приема заявления, фамилии, имени, отчества члена приемной комиссии СОО,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получатель предоставляет в СОО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член приемной комиссии СОО;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директор СОО;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3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10"/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Ответственным лицом за оказание государственной услуги является директор СОО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специальные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организации образования детей с ограниченными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возможностями для обучения по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общеобразовательным учебным программам"</w:t>
      </w:r>
    </w:p>
    <w:bookmarkStart w:name="z3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12"/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СФЕ.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"/>
        <w:gridCol w:w="2496"/>
        <w:gridCol w:w="2288"/>
        <w:gridCol w:w="1884"/>
        <w:gridCol w:w="1905"/>
        <w:gridCol w:w="1884"/>
        <w:gridCol w:w="209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 СОО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СОО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СОО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приказа либо отказа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либо отказа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 либо отказа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директору СОО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1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приказа либо отказа директору СОО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либо отказа исполнителю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копии приказа либо отказа получателю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2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</w:tr>
    </w:tbl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1"/>
        <w:gridCol w:w="3952"/>
        <w:gridCol w:w="493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 СОО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СОО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приказа директору СОО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СОО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приказа исполнителю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приказа и выдача копии приказа получателю</w:t>
            </w:r>
          </w:p>
        </w:tc>
      </w:tr>
    </w:tbl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1"/>
        <w:gridCol w:w="3952"/>
        <w:gridCol w:w="493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 СОО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СОО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директору СОО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СОО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специальные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организации образования детей с ограниченными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возможностями для обучения по специальным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общеобразовательным учебным программам"</w:t>
      </w:r>
    </w:p>
    <w:bookmarkStart w:name="z3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9154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651</w:t>
      </w:r>
    </w:p>
    <w:bookmarkStart w:name="z3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</w:t>
      </w:r>
    </w:p>
    <w:bookmarkEnd w:id="17"/>
    <w:bookmarkStart w:name="z4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лицо, не имеющее возможности посещения организации образования временно или постоянно, по состоянию здоровья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- стандарт), утвержденного постановлением Правительства Республики Казахстан от 31 августа 2012 года за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организации среднего образования, в обязанности которого входит оформление документов по приему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образования.</w:t>
      </w:r>
    </w:p>
    <w:bookmarkEnd w:id="19"/>
    <w:bookmarkStart w:name="z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организацией среднего образования (далее - ОСО)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регулируется: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Законом Республики Казахстан от 27 июля 2007 года "</w:t>
      </w:r>
      <w:r>
        <w:rPr>
          <w:rFonts w:ascii="Times New Roman"/>
          <w:b w:val="false"/>
          <w:i w:val="false"/>
          <w:color w:val="000000"/>
          <w:sz w:val="28"/>
        </w:rPr>
        <w:t>Об образовании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Законом Республики Казахстан от 11 июля 2002 года "</w:t>
      </w:r>
      <w:r>
        <w:rPr>
          <w:rFonts w:ascii="Times New Roman"/>
          <w:b w:val="false"/>
          <w:i w:val="false"/>
          <w:color w:val="000000"/>
          <w:sz w:val="28"/>
        </w:rPr>
        <w:t>О социальной и медико-педагогической коррекционной поддержке детей с ограниченными возможностями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Постановлением Правительства Республики Казахстан от 3 февраля 2005 года N 100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Типовых правил деятельности специальных организаций образования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Приказом Министра образования и науки Республики Казахстан от 26 ноября 2004 года N 974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Правил о порядке организации учебных занятий для детей-инвалидов, проходящих курс лечения в стационарных лечебно-профилактических, реабилитационных и других организациях здравоохранения, оказания помощи родителям в обучении детей-инвалидов на дому учебно-воспитательными организациями</w:t>
      </w:r>
      <w:r>
        <w:rPr>
          <w:rFonts w:ascii="Times New Roman"/>
          <w:b w:val="false"/>
          <w:i w:val="false"/>
          <w:color w:val="000000"/>
          <w:sz w:val="28"/>
        </w:rPr>
        <w:t>" (зарегистрирован в Реестре государственной регистрации нормативных правовых актов за N 3303).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государственной услуги являются приказ ОСО (далее - приказ) либо мотивированный ответ об отказе в предоставлении государственной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на безвозмездной основе.</w:t>
      </w:r>
    </w:p>
    <w:bookmarkEnd w:id="21"/>
    <w:bookmarkStart w:name="z5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 
</w:t>
      </w:r>
      <w:r>
        <w:rPr>
          <w:rFonts w:ascii="Times New Roman"/>
          <w:b/>
          <w:i w:val="false"/>
          <w:color w:val="000000"/>
          <w:sz w:val="28"/>
        </w:rPr>
        <w:t>3. Требования к порядку оказания государственной услуги</w:t>
      </w:r>
    </w:p>
    <w:bookmarkEnd w:id="22"/>
    <w:bookmarkStart w:name="z5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Информацию по вопросам и о ходе оказания государственной услуги можно получить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ff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в ОСО для получения государственной услуги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- получатель) предоставляет документы в ОСО;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ОСО регистрирует документы, выдает опись и предоставляет документы директору ОСО;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директор ОСО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приказ либо отказ директору ОСО;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директор ОСО подписывает и направляет приказ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приказ либо отказ и выдает получателю копию приказа либо отказ.</w:t>
      </w:r>
    </w:p>
    <w:bookmarkEnd w:id="23"/>
    <w:bookmarkStart w:name="z5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24"/>
    <w:bookmarkStart w:name="z5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ОСО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ОСО;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директор ОСО;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6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26"/>
    <w:bookmarkStart w:name="z6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директор ОСО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здоровья в течение длительного времени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не могут посещать организации начального,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основного среднего, общего среднего образования"</w:t>
      </w:r>
    </w:p>
    <w:bookmarkStart w:name="z6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28"/>
    <w:bookmarkStart w:name="z6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СФЕ.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"/>
        <w:gridCol w:w="2237"/>
        <w:gridCol w:w="2135"/>
        <w:gridCol w:w="1902"/>
        <w:gridCol w:w="2093"/>
        <w:gridCol w:w="2093"/>
        <w:gridCol w:w="209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99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ОСО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ОСО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ОСО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описи 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Рассмотрение документов и подготовка приказа либо отказа 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приказа либо отказа 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приказа либо отказа 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директору ОСО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приказа либо отказа директору ОСО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либо отказа исполнителю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копии приказа либо отказа получателю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6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1"/>
        <w:gridCol w:w="3952"/>
        <w:gridCol w:w="493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ОСО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ОСО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описи 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приказа директору ОСО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ОСО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приказа исполнителю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приказа и выдача копии приказа получателю </w:t>
            </w:r>
          </w:p>
        </w:tc>
      </w:tr>
    </w:tbl>
    <w:bookmarkStart w:name="z6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1"/>
        <w:gridCol w:w="3952"/>
        <w:gridCol w:w="493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ОСО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ОСО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описи 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директору ОСО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ОСО</w:t>
            </w:r>
          </w:p>
        </w:tc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дому детей, которые по состоянию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здоровья в течение длительного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начального, основного среднего,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общего среднего образования"</w:t>
      </w:r>
    </w:p>
    <w:bookmarkStart w:name="z6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88646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651</w:t>
      </w:r>
    </w:p>
    <w:bookmarkStart w:name="z7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</w:t>
      </w:r>
    </w:p>
    <w:bookmarkEnd w:id="33"/>
    <w:bookmarkStart w:name="z7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4"/>
    <w:bookmarkStart w:name="z7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 (далее –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обучающийся и воспитанник государственных учреждений образования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 (далее - стандарт), утвержденного постановлением Правительства Республики Казахстан от 31 августа 2012 года за N 1119 "Об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общеобразовательной школы, в обязанности которого входит оформление документов по приему документов для предоставления бесплатного питания отдельным категориям обучающихся и воспитанников в общеобразовательных школах.</w:t>
      </w:r>
    </w:p>
    <w:bookmarkEnd w:id="35"/>
    <w:bookmarkStart w:name="z7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6"/>
    <w:bookmarkStart w:name="z7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общеобразовательной школой (далее – ОШ), находящейся в ведении местных исполнительных органов района и города областного значения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подпунктом 19)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>, подпунктом 14)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27 июля 2007 года "Об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предоставление бесплатного питания отдельным категориям обучающихся и воспитанников в ОШ с выдачей справки о предоставлении бесплатного питания в ОШ на бумажном носителе (далее – справка) либо мотивированный ответ об отказе в предоставлении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37"/>
    <w:bookmarkStart w:name="z8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8"/>
    <w:bookmarkStart w:name="z8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Информацию по вопросам и о ходе оказания государственной услуги можно получить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пунктами 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получателем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– получатель) предоставляет документы в ОШ;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регистрирует документы, выдает расписку и предоставляет документы директору ОШ;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директор ОШ рассматривает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справку либо отказ директору ОШ;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директор ОШ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получателю справку либо отказ.</w:t>
      </w:r>
    </w:p>
    <w:bookmarkEnd w:id="39"/>
    <w:bookmarkStart w:name="z8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действия (взаимодействия) в процессе оказания государственной услуги</w:t>
      </w:r>
    </w:p>
    <w:bookmarkEnd w:id="40"/>
    <w:bookmarkStart w:name="z8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сдаче документов для получения государственной услуги получателю выдается расписка в получении необходимых документов, с указанием номера и даты приема заявления, фамилии, имени, отчества исполнителя, выдавшего расписку с указанием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ОШ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директор ОШ;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41"/>
    <w:bookmarkStart w:name="z9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42"/>
    <w:bookmarkStart w:name="z9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директор ОШ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предоставления бесплатного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питания отдельным категориям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воспитанников в общеобразовательных школах"</w:t>
      </w:r>
    </w:p>
    <w:bookmarkStart w:name="z9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44"/>
    <w:bookmarkStart w:name="z9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"/>
        <w:gridCol w:w="2498"/>
        <w:gridCol w:w="2286"/>
        <w:gridCol w:w="1883"/>
        <w:gridCol w:w="1904"/>
        <w:gridCol w:w="1883"/>
        <w:gridCol w:w="209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ОШ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ОШ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15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Рассмотрениедокументов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справки либо отказа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отказа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директору ОШ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справки либо отказа директору ОШ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отказа получателю</w:t>
            </w:r>
          </w:p>
        </w:tc>
      </w:tr>
      <w:tr>
        <w:trPr>
          <w:trHeight w:val="30" w:hRule="atLeast"/>
        </w:trPr>
        <w:tc>
          <w:tcPr>
            <w:tcW w:w="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1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1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рабочего дня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9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3"/>
        <w:gridCol w:w="4314"/>
        <w:gridCol w:w="468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ОШ</w:t>
            </w:r>
          </w:p>
        </w:tc>
        <w:tc>
          <w:tcPr>
            <w:tcW w:w="4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</w:p>
        </w:tc>
        <w:tc>
          <w:tcPr>
            <w:tcW w:w="4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справки директору ОШ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ОШ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справки исполнителю</w:t>
            </w:r>
          </w:p>
        </w:tc>
        <w:tc>
          <w:tcPr>
            <w:tcW w:w="4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справки получателю </w:t>
            </w:r>
          </w:p>
        </w:tc>
      </w:tr>
    </w:tbl>
    <w:bookmarkStart w:name="z9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76"/>
        <w:gridCol w:w="4314"/>
        <w:gridCol w:w="495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Директор ОШ</w:t>
            </w:r>
          </w:p>
        </w:tc>
        <w:tc>
          <w:tcPr>
            <w:tcW w:w="4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</w:p>
        </w:tc>
        <w:tc>
          <w:tcPr>
            <w:tcW w:w="4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директору ОШ</w:t>
            </w:r>
          </w:p>
        </w:tc>
      </w:tr>
      <w:tr>
        <w:trPr>
          <w:trHeight w:val="30" w:hRule="atLeast"/>
        </w:trPr>
        <w:tc>
          <w:tcPr>
            <w:tcW w:w="35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директору ОШ</w:t>
            </w:r>
          </w:p>
        </w:tc>
        <w:tc>
          <w:tcPr>
            <w:tcW w:w="4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4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отказа получателю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бесплатного питания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обучающихся и воспитанников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общеобразовательных школах"</w:t>
      </w:r>
    </w:p>
    <w:bookmarkStart w:name="z10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902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651</w:t>
      </w:r>
    </w:p>
    <w:bookmarkStart w:name="z10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"Оформление документов на социальное обеспечение сирот, детей, оставшихся без попечения родителей"</w:t>
      </w:r>
    </w:p>
    <w:bookmarkEnd w:id="49"/>
    <w:bookmarkStart w:name="z10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50"/>
    <w:bookmarkStart w:name="z10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"Оформление документов на социальное обеспечение сирот, детей, оставшихся без попечения родителей"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отдела образования района, города областного значения, в обязанности которого входит оформление документов на социальное обеспечение сирот, детей, оставшихся без попечения родителей;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отдел образования района, города областного значения.</w:t>
      </w:r>
    </w:p>
    <w:bookmarkEnd w:id="51"/>
    <w:bookmarkStart w:name="z10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52"/>
    <w:bookmarkStart w:name="z1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26 декабря 2011 года "О браке (супружестве) и семье".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являются выдача справки об установлении опеки (попечительства) над несовершеннолетними детьми, оставшимися без попечения родителей (далее – справка) либо мотивированный отказ в предоставлении государственной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</w:p>
    <w:bookmarkEnd w:id="53"/>
    <w:bookmarkStart w:name="z11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54"/>
    <w:bookmarkStart w:name="z11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Информацию по вопросам и о ходе оказания государственной услуги можно получить на официальном портале акимата Кызылординской области </w:t>
      </w:r>
      <w:r>
        <w:rPr>
          <w:rFonts w:ascii="Times New Roman"/>
          <w:b w:val="false"/>
          <w:i w:val="false"/>
          <w:color w:val="0000ff"/>
          <w:sz w:val="28"/>
        </w:rPr>
        <w:t>www.e-kyzylorda.gov.kz</w:t>
      </w:r>
      <w:r>
        <w:rPr>
          <w:rFonts w:ascii="Times New Roman"/>
          <w:b w:val="false"/>
          <w:i w:val="false"/>
          <w:color w:val="000000"/>
          <w:sz w:val="28"/>
        </w:rPr>
        <w:t>, интернет-ресурсах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приеме документов (отказа)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(далее – получатель) предоставляет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регистрирует документы, выдает расписку и предоставляет документы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рассматривает документы и определяет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справку либо отказ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и направляет справку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получателю справку либо отказ.</w:t>
      </w:r>
    </w:p>
    <w:bookmarkEnd w:id="55"/>
    <w:bookmarkStart w:name="z11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(взаимодействия) в процессе оказания государственной услуги</w:t>
      </w:r>
    </w:p>
    <w:bookmarkEnd w:id="56"/>
    <w:bookmarkStart w:name="z11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получателю выдается расписка о получении всех документов, в которой содержится дата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уполномоченный орган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взаимодействия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Регламенту,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57"/>
    <w:bookmarkStart w:name="z12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 оказывающих государственные услуги</w:t>
      </w:r>
    </w:p>
    <w:bookmarkEnd w:id="58"/>
    <w:bookmarkStart w:name="z12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уполномоченного органа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оказание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без попечения родителей"</w:t>
      </w:r>
    </w:p>
    <w:bookmarkStart w:name="z12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взаимодействия административных действий (процедур) СФЕ</w:t>
      </w:r>
    </w:p>
    <w:bookmarkEnd w:id="60"/>
    <w:bookmarkStart w:name="z12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383"/>
        <w:gridCol w:w="2277"/>
        <w:gridCol w:w="2108"/>
        <w:gridCol w:w="2070"/>
        <w:gridCol w:w="2091"/>
        <w:gridCol w:w="1898"/>
      </w:tblGrid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 и подготовка справки либо отказа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отказа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отказа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уполномоченного органа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исполнителя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справки либо отказа руководителю уполномоченного органа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отказа исполнителю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отказа получателю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27 календарных дней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</w:tbl>
    <w:bookmarkStart w:name="z12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8"/>
        <w:gridCol w:w="3764"/>
        <w:gridCol w:w="550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справки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справки исполнителю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6. Регистрация и выдача справки получателю </w:t>
            </w:r>
          </w:p>
        </w:tc>
      </w:tr>
    </w:tbl>
    <w:bookmarkStart w:name="z12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8"/>
        <w:gridCol w:w="3764"/>
        <w:gridCol w:w="550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 и определение исполнителя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3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уполномоченного органа</w:t>
            </w:r>
          </w:p>
        </w:tc>
        <w:tc>
          <w:tcPr>
            <w:tcW w:w="3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5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без попечения родителей"</w:t>
      </w:r>
    </w:p>
    <w:bookmarkStart w:name="z12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88773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