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06a3" w14:textId="2fe0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09 декабря 2011 года N 309/46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10 апреля 2012 года N 5/39. Зарегистрировано Управлением юстиции города Балхаша Карагандинской области 19 апреля 2012 года N 8-4-274.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8-4-264, опубликовано в газете "Взгляд на события" N 007 (913) от 18 января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12 марта 2012 года N 3/20 "О внесении изменений в решение Приозерского городского маслихата от 09 декабря 2011 года N 309/46 "О городском бюджете на 2012-2014 годы" (зарегистрировано в Реестре государственной регистрации нормативных правовых актов за N 8-4-271, опубликовано в газете "Приозерский вестник" N 12 (245) от 30 марта 2012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"2820679" заменить цифрами "2893974";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"2699687" заменить цифрами "2772982";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"2827438" заменить цифрами "2901907";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"6759" заменить цифрами "7933";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"6759" заменить цифрами "7933";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"6759" заменить цифрами "7933";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N 5/39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2011 года N 309/46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 - коммуникационной инфраструктуры в рамках второго направления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участка подъездной автомобильной дороги к санаторию на побережье озера Балхаш, объекта "Санаторий на побережье озера Балхаш"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