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6b6f" w14:textId="bd76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Осакаровского районного маслихата Карагандинской области от 9 ноября 2012 года N 109. Зарегистрировано Департаментом юстиции Карагандинской области 14 декабря 2012 года N 2028. Утратило силу решением 27 сессии Осакаровского районного маслихата Карагандинской области от 5 марта 2014 года N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27 сессии Осакаровского районного маслихата Карагандинской области от 05.03.2014 N 276.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387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на земли сельскохозяйственного назначения, на земли сельскохозяйственного назначения, предоставленные физическим лицам, на земли населенных пунктов (за исключением придомовых земельных участков, а также земель, выделенных (отведенных) под автостоянки (паркинги), автозаправочные станции и занятых под казино), на земли промышленности, расположенные вне населенных пунктов в размере 50 процентов от базовых ставок земельного налога.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бюджету и социально-экономическому развитию района (Эммерих В.К.).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Ямковой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