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a3a8" w14:textId="4e2a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 размере и порядке оказания жилищной помощи населению Бухар-Жырауского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8 сессии Бухар-Жырауского районного маслихата Карагандинской области от 20 сентября 2012 года N 5. Зарегистрировано Департаментом юстиции Карагандинской области 18 октября 2012 года N 1951. Утратило силу решением Бухар-Жырауского районного маслихата Карагандинской области от 26 июня 2024 года № 6</w:t>
      </w:r>
    </w:p>
    <w:p>
      <w:pPr>
        <w:spacing w:after="0"/>
        <w:ind w:left="0"/>
        <w:jc w:val="both"/>
      </w:pPr>
      <w:r>
        <w:rPr>
          <w:rFonts w:ascii="Times New Roman"/>
          <w:b w:val="false"/>
          <w:i w:val="false"/>
          <w:color w:val="ff0000"/>
          <w:sz w:val="28"/>
        </w:rPr>
        <w:t xml:space="preserve">
      Сноска. Утратило силу решением Бухар-Жырауского районного маслихата Карагандинской области от 26.06.2024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c Законами Республики Казахстан от 16 апреля 1997 года "</w:t>
      </w:r>
      <w:r>
        <w:rPr>
          <w:rFonts w:ascii="Times New Roman"/>
          <w:b w:val="false"/>
          <w:i w:val="false"/>
          <w:color w:val="000000"/>
          <w:sz w:val="28"/>
        </w:rPr>
        <w:t>О жилищных отношениях</w:t>
      </w:r>
      <w:r>
        <w:rPr>
          <w:rFonts w:ascii="Times New Roman"/>
          <w:b w:val="false"/>
          <w:i w:val="false"/>
          <w:color w:val="000000"/>
          <w:sz w:val="28"/>
        </w:rPr>
        <w:t>",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постановлениями Правительства Республики Казахстан от 14 апреля 2009 года </w:t>
      </w:r>
      <w:r>
        <w:rPr>
          <w:rFonts w:ascii="Times New Roman"/>
          <w:b w:val="false"/>
          <w:i w:val="false"/>
          <w:color w:val="000000"/>
          <w:sz w:val="28"/>
        </w:rPr>
        <w:t>N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от 30 декабря 2009 года </w:t>
      </w:r>
      <w:r>
        <w:rPr>
          <w:rFonts w:ascii="Times New Roman"/>
          <w:b w:val="false"/>
          <w:i w:val="false"/>
          <w:color w:val="000000"/>
          <w:sz w:val="28"/>
        </w:rPr>
        <w:t>N 2314</w:t>
      </w:r>
      <w:r>
        <w:rPr>
          <w:rFonts w:ascii="Times New Roman"/>
          <w:b w:val="false"/>
          <w:i w:val="false"/>
          <w:color w:val="000000"/>
          <w:sz w:val="28"/>
        </w:rPr>
        <w:t xml:space="preserve"> "Об утверждении Правил предоставления жилищной помощи" районный маслихат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w:t>
      </w:r>
      <w:r>
        <w:rPr>
          <w:rFonts w:ascii="Times New Roman"/>
          <w:b w:val="false"/>
          <w:i w:val="false"/>
          <w:color w:val="000000"/>
          <w:sz w:val="28"/>
        </w:rPr>
        <w:t>решением</w:t>
      </w:r>
      <w:r>
        <w:rPr>
          <w:rFonts w:ascii="Times New Roman"/>
          <w:b w:val="false"/>
          <w:i w:val="false"/>
          <w:color w:val="ff0000"/>
          <w:sz w:val="28"/>
        </w:rPr>
        <w:t xml:space="preserve"> Бухар-Жырауского районного маслихата Карагандинской области от 30.01.2015 N 5 (вводится в действие со дня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 размере и порядке оказания жилищной помощи населению Бухар-Жырауского района.</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2 сессии Бухар-Жырауского районного маслихата от 6 марта 2012 года N 4 "Об утверждении Правил предоставления жилищной помощи населению Бухар-Жырауского района" (зарегистрированное в Реестре государственной регистрации нормативных правовых актов за N 8-11-132, опубликовано в районной газете "Сарыарқа" N 13 от 31 марта 2012 года).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Джунуспеков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8 сессии</w:t>
            </w:r>
            <w:r>
              <w:br/>
            </w:r>
            <w:r>
              <w:rPr>
                <w:rFonts w:ascii="Times New Roman"/>
                <w:b w:val="false"/>
                <w:i w:val="false"/>
                <w:color w:val="000000"/>
                <w:sz w:val="20"/>
              </w:rPr>
              <w:t>Бухар-Жырауского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сентября 2012 года N 5</w:t>
            </w:r>
          </w:p>
        </w:tc>
      </w:tr>
    </w:tbl>
    <w:bookmarkStart w:name="z6" w:id="4"/>
    <w:p>
      <w:pPr>
        <w:spacing w:after="0"/>
        <w:ind w:left="0"/>
        <w:jc w:val="left"/>
      </w:pPr>
      <w:r>
        <w:rPr>
          <w:rFonts w:ascii="Times New Roman"/>
          <w:b/>
          <w:i w:val="false"/>
          <w:color w:val="000000"/>
        </w:rPr>
        <w:t xml:space="preserve"> Правила о размере и порядке оказания жилищной помощи населению Бухар-Жырауского района</w:t>
      </w:r>
    </w:p>
    <w:bookmarkEnd w:id="4"/>
    <w:bookmarkStart w:name="z7" w:id="5"/>
    <w:p>
      <w:pPr>
        <w:spacing w:after="0"/>
        <w:ind w:left="0"/>
        <w:jc w:val="both"/>
      </w:pPr>
      <w:r>
        <w:rPr>
          <w:rFonts w:ascii="Times New Roman"/>
          <w:b w:val="false"/>
          <w:i w:val="false"/>
          <w:color w:val="000000"/>
          <w:sz w:val="28"/>
        </w:rPr>
        <w:t>
      Настоящие Правила о размере и порядке оказания жилищной помощи населению Бухар-Жырауского района (далее – Правила) разработаны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16 апреля 1997 года "</w:t>
      </w:r>
      <w:r>
        <w:rPr>
          <w:rFonts w:ascii="Times New Roman"/>
          <w:b w:val="false"/>
          <w:i w:val="false"/>
          <w:color w:val="000000"/>
          <w:sz w:val="28"/>
        </w:rPr>
        <w:t>О жилищных отношениях</w:t>
      </w:r>
      <w:r>
        <w:rPr>
          <w:rFonts w:ascii="Times New Roman"/>
          <w:b w:val="false"/>
          <w:i w:val="false"/>
          <w:color w:val="000000"/>
          <w:sz w:val="28"/>
        </w:rPr>
        <w:t xml:space="preserve">", постановлениями Правительства Республики Казахстан от 19 июля 2008 года </w:t>
      </w:r>
      <w:r>
        <w:rPr>
          <w:rFonts w:ascii="Times New Roman"/>
          <w:b w:val="false"/>
          <w:i w:val="false"/>
          <w:color w:val="000000"/>
          <w:sz w:val="28"/>
        </w:rPr>
        <w:t>N 710</w:t>
      </w:r>
      <w:r>
        <w:rPr>
          <w:rFonts w:ascii="Times New Roman"/>
          <w:b w:val="false"/>
          <w:i w:val="false"/>
          <w:color w:val="000000"/>
          <w:sz w:val="28"/>
        </w:rPr>
        <w:t xml:space="preserve"> "Вопросы Министерства юстиции Республики Казахстан", от 14 апреля 2009 года </w:t>
      </w:r>
      <w:r>
        <w:rPr>
          <w:rFonts w:ascii="Times New Roman"/>
          <w:b w:val="false"/>
          <w:i w:val="false"/>
          <w:color w:val="000000"/>
          <w:sz w:val="28"/>
        </w:rPr>
        <w:t>N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от 30 декабря 2009 года </w:t>
      </w:r>
      <w:r>
        <w:rPr>
          <w:rFonts w:ascii="Times New Roman"/>
          <w:b w:val="false"/>
          <w:i w:val="false"/>
          <w:color w:val="000000"/>
          <w:sz w:val="28"/>
        </w:rPr>
        <w:t>N 2314</w:t>
      </w:r>
      <w:r>
        <w:rPr>
          <w:rFonts w:ascii="Times New Roman"/>
          <w:b w:val="false"/>
          <w:i w:val="false"/>
          <w:color w:val="000000"/>
          <w:sz w:val="28"/>
        </w:rPr>
        <w:t xml:space="preserve"> "Об утверждении Правил предоставления жилищной помощи", определяют размер и порядок оказания жилищной помощи малообеспеченным семьям (гражданам) Бухар-Жырауского района.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1. В настоящих Правилах используются основные понятия:</w:t>
      </w:r>
    </w:p>
    <w:bookmarkEnd w:id="7"/>
    <w:p>
      <w:pPr>
        <w:spacing w:after="0"/>
        <w:ind w:left="0"/>
        <w:jc w:val="both"/>
      </w:pPr>
      <w:r>
        <w:rPr>
          <w:rFonts w:ascii="Times New Roman"/>
          <w:b w:val="false"/>
          <w:i w:val="false"/>
          <w:color w:val="000000"/>
          <w:sz w:val="28"/>
        </w:rPr>
        <w:t>
      1)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p>
    <w:p>
      <w:pPr>
        <w:spacing w:after="0"/>
        <w:ind w:left="0"/>
        <w:jc w:val="both"/>
      </w:pPr>
      <w:r>
        <w:rPr>
          <w:rFonts w:ascii="Times New Roman"/>
          <w:b w:val="false"/>
          <w:i w:val="false"/>
          <w:color w:val="000000"/>
          <w:sz w:val="28"/>
        </w:rPr>
        <w:t>
      1-1)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коммунальные услуги – услуги, предоставляемые в жилом доме (жилом здании) и включающие водоснабжение, канализацию, газоснабжение, электроснабжение, теплоснабжение, мусороудаление и обслуживание лифтов;</w:t>
      </w:r>
    </w:p>
    <w:p>
      <w:pPr>
        <w:spacing w:after="0"/>
        <w:ind w:left="0"/>
        <w:jc w:val="both"/>
      </w:pPr>
      <w:r>
        <w:rPr>
          <w:rFonts w:ascii="Times New Roman"/>
          <w:b w:val="false"/>
          <w:i w:val="false"/>
          <w:color w:val="000000"/>
          <w:sz w:val="28"/>
        </w:rPr>
        <w:t>
      3) орган управления объектом кондоминиума – физическое или юридическое лицо, осуществляющее функции по управлению объектом кондоминиума;</w:t>
      </w:r>
    </w:p>
    <w:p>
      <w:pPr>
        <w:spacing w:after="0"/>
        <w:ind w:left="0"/>
        <w:jc w:val="both"/>
      </w:pPr>
      <w:r>
        <w:rPr>
          <w:rFonts w:ascii="Times New Roman"/>
          <w:b w:val="false"/>
          <w:i w:val="false"/>
          <w:color w:val="000000"/>
          <w:sz w:val="28"/>
        </w:rPr>
        <w:t>
      4) совокупный доход семьи (гражданина) – общая сумма доходов семьи (гражданина) за квартал, предшествующий кварталу обращения за назначением жилищной помощи;</w:t>
      </w:r>
    </w:p>
    <w:p>
      <w:pPr>
        <w:spacing w:after="0"/>
        <w:ind w:left="0"/>
        <w:jc w:val="both"/>
      </w:pPr>
      <w:r>
        <w:rPr>
          <w:rFonts w:ascii="Times New Roman"/>
          <w:b w:val="false"/>
          <w:i w:val="false"/>
          <w:color w:val="000000"/>
          <w:sz w:val="28"/>
        </w:rPr>
        <w:t>
      5) заявитель (физическое лицо) – лицо, обратившееся от себя лично или от имени семьи за назначением жилищной помощи (далее – заявитель);</w:t>
      </w:r>
    </w:p>
    <w:p>
      <w:pPr>
        <w:spacing w:after="0"/>
        <w:ind w:left="0"/>
        <w:jc w:val="both"/>
      </w:pPr>
      <w:r>
        <w:rPr>
          <w:rFonts w:ascii="Times New Roman"/>
          <w:b w:val="false"/>
          <w:i w:val="false"/>
          <w:color w:val="000000"/>
          <w:sz w:val="28"/>
        </w:rPr>
        <w:t>
      6) расходы на содержание общего имущества объекта кондоминиума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и ремонт общего имущества объекта кондоминиума, содержание земельного участка, приобретение, установку, эксплуатацию и поверку общедомовых приборов учета потребления коммунальных услуг, оплату коммунальных услуг, потребленных на содержание общего имущества объекта кондоминиума, а также накопление денег на предстоящий в будущем капитальный ремонт общего имущества объекта кондоминиума или отдельных его видов;</w:t>
      </w:r>
    </w:p>
    <w:p>
      <w:pPr>
        <w:spacing w:after="0"/>
        <w:ind w:left="0"/>
        <w:jc w:val="both"/>
      </w:pPr>
      <w:r>
        <w:rPr>
          <w:rFonts w:ascii="Times New Roman"/>
          <w:b w:val="false"/>
          <w:i w:val="false"/>
          <w:color w:val="000000"/>
          <w:sz w:val="28"/>
        </w:rPr>
        <w:t>
      7) уполномоченный орган – государственное учреждение "Отдел занятости и социальных программ Бухар-Жырауского района", осуществляющий назначение жилищной помощи (далее – уполномоченный орган);</w:t>
      </w:r>
    </w:p>
    <w:p>
      <w:pPr>
        <w:spacing w:after="0"/>
        <w:ind w:left="0"/>
        <w:jc w:val="both"/>
      </w:pPr>
      <w:r>
        <w:rPr>
          <w:rFonts w:ascii="Times New Roman"/>
          <w:b w:val="false"/>
          <w:i w:val="false"/>
          <w:color w:val="000000"/>
          <w:sz w:val="28"/>
        </w:rPr>
        <w:t>
      8) доля предельно-допустимых расходов – отношение предельно-допустимого уровня расходов семьи (гражданина) в месяц на содержание общего имущества объекта кондоминиума,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к совокупному доходу семьи (гражданина) в процентах.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Бухар-Жырауского районного маслихата Карагандинской области от 18.06.2018 </w:t>
      </w:r>
      <w:r>
        <w:rPr>
          <w:rFonts w:ascii="Times New Roman"/>
          <w:b w:val="false"/>
          <w:i w:val="false"/>
          <w:color w:val="000000"/>
          <w:sz w:val="28"/>
        </w:rPr>
        <w:t>N 11</w:t>
      </w:r>
      <w:r>
        <w:rPr>
          <w:rFonts w:ascii="Times New Roman"/>
          <w:b w:val="false"/>
          <w:i w:val="false"/>
          <w:color w:val="ff0000"/>
          <w:sz w:val="28"/>
        </w:rPr>
        <w:t xml:space="preserve"> (вводится в действие со дня его первого официального опубликования); от 25.12.2019 </w:t>
      </w:r>
      <w:r>
        <w:rPr>
          <w:rFonts w:ascii="Times New Roman"/>
          <w:b w:val="false"/>
          <w:i w:val="false"/>
          <w:color w:val="000000"/>
          <w:sz w:val="28"/>
        </w:rPr>
        <w:t>N 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Жилищная помощь предоставляется за счет средств местного бюджета малообеспеченным семьям (гражданам), постоянно проживающим в данной местности, на оплату:</w:t>
      </w:r>
    </w:p>
    <w:bookmarkEnd w:id="8"/>
    <w:p>
      <w:pPr>
        <w:spacing w:after="0"/>
        <w:ind w:left="0"/>
        <w:jc w:val="both"/>
      </w:pPr>
      <w:r>
        <w:rPr>
          <w:rFonts w:ascii="Times New Roman"/>
          <w:b w:val="false"/>
          <w:i w:val="false"/>
          <w:color w:val="000000"/>
          <w:sz w:val="28"/>
        </w:rPr>
        <w:t>
      1) расходов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w:t>
      </w:r>
    </w:p>
    <w:p>
      <w:pPr>
        <w:spacing w:after="0"/>
        <w:ind w:left="0"/>
        <w:jc w:val="both"/>
      </w:pP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p>
    <w:p>
      <w:pPr>
        <w:spacing w:after="0"/>
        <w:ind w:left="0"/>
        <w:jc w:val="both"/>
      </w:pP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p>
      <w:pPr>
        <w:spacing w:after="0"/>
        <w:ind w:left="0"/>
        <w:jc w:val="both"/>
      </w:pPr>
      <w:r>
        <w:rPr>
          <w:rFonts w:ascii="Times New Roman"/>
          <w:b w:val="false"/>
          <w:i w:val="false"/>
          <w:color w:val="000000"/>
          <w:sz w:val="28"/>
        </w:rPr>
        <w:t>
      Жилищная помощь определяется как разница между суммой оплаты расходов на содержание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 установленных местными представительными органами.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 – в редакции решения Бухар-Жырауского районного маслихата Карагандинской области от 25.12.2019 </w:t>
      </w:r>
      <w:r>
        <w:rPr>
          <w:rFonts w:ascii="Times New Roman"/>
          <w:b w:val="false"/>
          <w:i w:val="false"/>
          <w:color w:val="000000"/>
          <w:sz w:val="28"/>
        </w:rPr>
        <w:t>N 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8" w:id="9"/>
    <w:p>
      <w:pPr>
        <w:spacing w:after="0"/>
        <w:ind w:left="0"/>
        <w:jc w:val="both"/>
      </w:pPr>
      <w:r>
        <w:rPr>
          <w:rFonts w:ascii="Times New Roman"/>
          <w:b w:val="false"/>
          <w:i w:val="false"/>
          <w:color w:val="000000"/>
          <w:sz w:val="28"/>
        </w:rPr>
        <w:t>
      3.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 постоянно проживающим в данной местности.</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Бухар-Жырауского районного маслихата Карагандинской области от 25.12.2019 </w:t>
      </w:r>
      <w:r>
        <w:rPr>
          <w:rFonts w:ascii="Times New Roman"/>
          <w:b w:val="false"/>
          <w:i w:val="false"/>
          <w:color w:val="000000"/>
          <w:sz w:val="28"/>
        </w:rPr>
        <w:t>N 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7" w:id="10"/>
    <w:p>
      <w:pPr>
        <w:spacing w:after="0"/>
        <w:ind w:left="0"/>
        <w:jc w:val="both"/>
      </w:pPr>
      <w:r>
        <w:rPr>
          <w:rFonts w:ascii="Times New Roman"/>
          <w:b w:val="false"/>
          <w:i w:val="false"/>
          <w:color w:val="000000"/>
          <w:sz w:val="28"/>
        </w:rPr>
        <w:t>
      3-1. Семья (гражданин) (либо его представитель по нотариально заверенной доверенности) вправе обратиться в Государственную корпорацию или на веб-портал "электронного правительства" за назначением жилищной помощи один раз в квартал.</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3-1 в соответствии с решением Бухар-Жырауского районного маслихата Карагандинской области от 18.06.2018 </w:t>
      </w:r>
      <w:r>
        <w:rPr>
          <w:rFonts w:ascii="Times New Roman"/>
          <w:b w:val="false"/>
          <w:i w:val="false"/>
          <w:color w:val="000000"/>
          <w:sz w:val="28"/>
        </w:rPr>
        <w:t>N 11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6" w:id="11"/>
    <w:p>
      <w:pPr>
        <w:spacing w:after="0"/>
        <w:ind w:left="0"/>
        <w:jc w:val="both"/>
      </w:pPr>
      <w:r>
        <w:rPr>
          <w:rFonts w:ascii="Times New Roman"/>
          <w:b w:val="false"/>
          <w:i w:val="false"/>
          <w:color w:val="000000"/>
          <w:sz w:val="28"/>
        </w:rPr>
        <w:t>
      3-2.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3-2 в соответствии с решением Бухар-Жырауского районного маслихата Карагандинской области от 18.06.2018 </w:t>
      </w:r>
      <w:r>
        <w:rPr>
          <w:rFonts w:ascii="Times New Roman"/>
          <w:b w:val="false"/>
          <w:i w:val="false"/>
          <w:color w:val="000000"/>
          <w:sz w:val="28"/>
        </w:rPr>
        <w:t>N 11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 w:id="12"/>
    <w:p>
      <w:pPr>
        <w:spacing w:after="0"/>
        <w:ind w:left="0"/>
        <w:jc w:val="left"/>
      </w:pPr>
      <w:r>
        <w:rPr>
          <w:rFonts w:ascii="Times New Roman"/>
          <w:b/>
          <w:i w:val="false"/>
          <w:color w:val="000000"/>
        </w:rPr>
        <w:t xml:space="preserve"> 2. Порядок оказания жилищной помощи</w:t>
      </w:r>
    </w:p>
    <w:bookmarkEnd w:id="12"/>
    <w:bookmarkStart w:name="z13" w:id="13"/>
    <w:p>
      <w:pPr>
        <w:spacing w:after="0"/>
        <w:ind w:left="0"/>
        <w:jc w:val="both"/>
      </w:pPr>
      <w:r>
        <w:rPr>
          <w:rFonts w:ascii="Times New Roman"/>
          <w:b w:val="false"/>
          <w:i w:val="false"/>
          <w:color w:val="000000"/>
          <w:sz w:val="28"/>
        </w:rPr>
        <w:t>
      4. Для назначения жилищной помощи семья (гражданин) (либо его представитель по нотариально заверенной доверенности) обращается в Государственную корпорацию и/или посредством веб-портала "электронного правительства" с предоставлением следующих документов:</w:t>
      </w:r>
    </w:p>
    <w:bookmarkEnd w:id="13"/>
    <w:p>
      <w:pPr>
        <w:spacing w:after="0"/>
        <w:ind w:left="0"/>
        <w:jc w:val="both"/>
      </w:pPr>
      <w:r>
        <w:rPr>
          <w:rFonts w:ascii="Times New Roman"/>
          <w:b w:val="false"/>
          <w:i w:val="false"/>
          <w:color w:val="000000"/>
          <w:sz w:val="28"/>
        </w:rPr>
        <w:t>
      1) документа, удостоверяющего личность заявителя (оригинал представляется для идентификации личности);</w:t>
      </w:r>
    </w:p>
    <w:p>
      <w:pPr>
        <w:spacing w:after="0"/>
        <w:ind w:left="0"/>
        <w:jc w:val="both"/>
      </w:pPr>
      <w:r>
        <w:rPr>
          <w:rFonts w:ascii="Times New Roman"/>
          <w:b w:val="false"/>
          <w:i w:val="false"/>
          <w:color w:val="000000"/>
          <w:sz w:val="28"/>
        </w:rPr>
        <w:t>
      2) документа, подтверждающего доходы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решением Бухар-Жырауского районного маслихата Карагандинской области от 25.12.2019 </w:t>
      </w:r>
      <w:r>
        <w:rPr>
          <w:rFonts w:ascii="Times New Roman"/>
          <w:b w:val="false"/>
          <w:i w:val="false"/>
          <w:color w:val="000000"/>
          <w:sz w:val="28"/>
        </w:rPr>
        <w:t>N 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справки об отсутствии (наличии) недвижимого имущества (за исключением сведений, получаемых из соответствующих государственных информационных систем); </w:t>
      </w:r>
    </w:p>
    <w:p>
      <w:pPr>
        <w:spacing w:after="0"/>
        <w:ind w:left="0"/>
        <w:jc w:val="both"/>
      </w:pPr>
      <w:r>
        <w:rPr>
          <w:rFonts w:ascii="Times New Roman"/>
          <w:b w:val="false"/>
          <w:i w:val="false"/>
          <w:color w:val="000000"/>
          <w:sz w:val="28"/>
        </w:rPr>
        <w:t xml:space="preserve">
       5) справки о пенсионных отчислениях (за исключением сведений, получаемых из соответствующих государственных информационных систем); </w:t>
      </w:r>
    </w:p>
    <w:p>
      <w:pPr>
        <w:spacing w:after="0"/>
        <w:ind w:left="0"/>
        <w:jc w:val="both"/>
      </w:pPr>
      <w:r>
        <w:rPr>
          <w:rFonts w:ascii="Times New Roman"/>
          <w:b w:val="false"/>
          <w:i w:val="false"/>
          <w:color w:val="000000"/>
          <w:sz w:val="28"/>
        </w:rPr>
        <w:t>
      6) справки с места работы либо справки о регистрации в качестве безработного лица;</w:t>
      </w:r>
    </w:p>
    <w:p>
      <w:pPr>
        <w:spacing w:after="0"/>
        <w:ind w:left="0"/>
        <w:jc w:val="both"/>
      </w:pPr>
      <w:r>
        <w:rPr>
          <w:rFonts w:ascii="Times New Roman"/>
          <w:b w:val="false"/>
          <w:i w:val="false"/>
          <w:color w:val="000000"/>
          <w:sz w:val="28"/>
        </w:rPr>
        <w:t>
      7) сведений об алиментах на детей и других иждивенцев;</w:t>
      </w:r>
    </w:p>
    <w:p>
      <w:pPr>
        <w:spacing w:after="0"/>
        <w:ind w:left="0"/>
        <w:jc w:val="both"/>
      </w:pPr>
      <w:r>
        <w:rPr>
          <w:rFonts w:ascii="Times New Roman"/>
          <w:b w:val="false"/>
          <w:i w:val="false"/>
          <w:color w:val="000000"/>
          <w:sz w:val="28"/>
        </w:rPr>
        <w:t>
      8) банковского счета;</w:t>
      </w:r>
    </w:p>
    <w:p>
      <w:pPr>
        <w:spacing w:after="0"/>
        <w:ind w:left="0"/>
        <w:jc w:val="both"/>
      </w:pPr>
      <w:r>
        <w:rPr>
          <w:rFonts w:ascii="Times New Roman"/>
          <w:b w:val="false"/>
          <w:i w:val="false"/>
          <w:color w:val="000000"/>
          <w:sz w:val="28"/>
        </w:rPr>
        <w:t>
      9) счета о размерах ежемесячных взносов на содержание жилого дома (жилого здания);</w:t>
      </w:r>
    </w:p>
    <w:p>
      <w:pPr>
        <w:spacing w:after="0"/>
        <w:ind w:left="0"/>
        <w:jc w:val="both"/>
      </w:pPr>
      <w:r>
        <w:rPr>
          <w:rFonts w:ascii="Times New Roman"/>
          <w:b w:val="false"/>
          <w:i w:val="false"/>
          <w:color w:val="000000"/>
          <w:sz w:val="28"/>
        </w:rPr>
        <w:t>
      10) счета на потребление коммунальных услуг;</w:t>
      </w:r>
    </w:p>
    <w:p>
      <w:pPr>
        <w:spacing w:after="0"/>
        <w:ind w:left="0"/>
        <w:jc w:val="both"/>
      </w:pPr>
      <w:r>
        <w:rPr>
          <w:rFonts w:ascii="Times New Roman"/>
          <w:b w:val="false"/>
          <w:i w:val="false"/>
          <w:color w:val="000000"/>
          <w:sz w:val="28"/>
        </w:rPr>
        <w:t>
      11) квитанции-счета за услуги телекоммуникаций или копии договора на оказание услуг связи;</w:t>
      </w:r>
    </w:p>
    <w:p>
      <w:pPr>
        <w:spacing w:after="0"/>
        <w:ind w:left="0"/>
        <w:jc w:val="both"/>
      </w:pPr>
      <w:r>
        <w:rPr>
          <w:rFonts w:ascii="Times New Roman"/>
          <w:b w:val="false"/>
          <w:i w:val="false"/>
          <w:color w:val="000000"/>
          <w:sz w:val="28"/>
        </w:rPr>
        <w:t>
      12) счета о размере арендной платы за пользование жилищем, арендованным местным исполнительным органом в частном жилищном фонде, предъявленного местным исполнительным органом.</w:t>
      </w:r>
    </w:p>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w:t>
      </w:r>
    </w:p>
    <w:p>
      <w:pPr>
        <w:spacing w:after="0"/>
        <w:ind w:left="0"/>
        <w:jc w:val="both"/>
      </w:pPr>
      <w:r>
        <w:rPr>
          <w:rFonts w:ascii="Times New Roman"/>
          <w:b w:val="false"/>
          <w:i w:val="false"/>
          <w:color w:val="000000"/>
          <w:sz w:val="28"/>
        </w:rPr>
        <w:t>
      При повторном обращении семья (гражданин) (либо его представитель по нотариально заверенной доверенности) представляет только подтверждающие документы о доходах семьи и счета на коммунальные расходы, за исключением случая, предусмотренного пунктом 4-5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Бухар-Жырауского районного маслихата Карагандинской области от 18.06.2018 </w:t>
      </w:r>
      <w:r>
        <w:rPr>
          <w:rFonts w:ascii="Times New Roman"/>
          <w:b w:val="false"/>
          <w:i w:val="false"/>
          <w:color w:val="000000"/>
          <w:sz w:val="28"/>
        </w:rPr>
        <w:t>N 11</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решением Бухар-Жырауского районного маслихата Карагандинской области от 25.12.2019 </w:t>
      </w:r>
      <w:r>
        <w:rPr>
          <w:rFonts w:ascii="Times New Roman"/>
          <w:b w:val="false"/>
          <w:i w:val="false"/>
          <w:color w:val="000000"/>
          <w:sz w:val="28"/>
        </w:rPr>
        <w:t>N 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5" w:id="14"/>
    <w:p>
      <w:pPr>
        <w:spacing w:after="0"/>
        <w:ind w:left="0"/>
        <w:jc w:val="both"/>
      </w:pPr>
      <w:r>
        <w:rPr>
          <w:rFonts w:ascii="Times New Roman"/>
          <w:b w:val="false"/>
          <w:i w:val="false"/>
          <w:color w:val="000000"/>
          <w:sz w:val="28"/>
        </w:rPr>
        <w:t>
      4-1. При приеме документов через Государственную корпорацию услугополучателю выдается расписка о приеме соответствующих документов.</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4-1 в соответствии с решением Бухар-Жырауского районного маслихата Карагандинской области от 18.06.2018 </w:t>
      </w:r>
      <w:r>
        <w:rPr>
          <w:rFonts w:ascii="Times New Roman"/>
          <w:b w:val="false"/>
          <w:i w:val="false"/>
          <w:color w:val="000000"/>
          <w:sz w:val="28"/>
        </w:rPr>
        <w:t>N 11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В случае представления неполного пакета документов, предусмотренного пунктом 4 настоящих Правил, работник Государственной корпорации выдает расписку об отказе в приеме документов.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4-2 в соответствии с решением Бухар-Жырауского районного маслихата Карагандинской области от 18.06.2018 </w:t>
      </w:r>
      <w:r>
        <w:rPr>
          <w:rFonts w:ascii="Times New Roman"/>
          <w:b w:val="false"/>
          <w:i w:val="false"/>
          <w:color w:val="000000"/>
          <w:sz w:val="28"/>
        </w:rPr>
        <w:t>N 11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В случае обращения через веб-портал "электронного правительства", услугополучателю в "личный кабинет" направляются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4-3 в соответствии с решением Бухар-Жырауского районного маслихата Карагандинской области от 18.06.2018 </w:t>
      </w:r>
      <w:r>
        <w:rPr>
          <w:rFonts w:ascii="Times New Roman"/>
          <w:b w:val="false"/>
          <w:i w:val="false"/>
          <w:color w:val="000000"/>
          <w:sz w:val="28"/>
        </w:rPr>
        <w:t>N 11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2" w:id="15"/>
    <w:p>
      <w:pPr>
        <w:spacing w:after="0"/>
        <w:ind w:left="0"/>
        <w:jc w:val="both"/>
      </w:pPr>
      <w:r>
        <w:rPr>
          <w:rFonts w:ascii="Times New Roman"/>
          <w:b w:val="false"/>
          <w:i w:val="false"/>
          <w:color w:val="000000"/>
          <w:sz w:val="28"/>
        </w:rPr>
        <w:t>
      4-4. Государственная корпорация принимает заявление посредством информационной системы и направляет его в уполномоченный орган, осуществляющий назначение жилищной помощи.</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4-4 в соответствии с решением Бухар-Жырауского районного маслихата Карагандинской области от 18.06.2018 </w:t>
      </w:r>
      <w:r>
        <w:rPr>
          <w:rFonts w:ascii="Times New Roman"/>
          <w:b w:val="false"/>
          <w:i w:val="false"/>
          <w:color w:val="000000"/>
          <w:sz w:val="28"/>
        </w:rPr>
        <w:t>N 11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3" w:id="16"/>
    <w:p>
      <w:pPr>
        <w:spacing w:after="0"/>
        <w:ind w:left="0"/>
        <w:jc w:val="both"/>
      </w:pPr>
      <w:r>
        <w:rPr>
          <w:rFonts w:ascii="Times New Roman"/>
          <w:b w:val="false"/>
          <w:i w:val="false"/>
          <w:color w:val="000000"/>
          <w:sz w:val="28"/>
        </w:rPr>
        <w:t>
      4-5. Уполномоченный орган отказывает в предоставлении жилищной помощи на основании установления недостоверности документов, представленных семьей (гражданином) (либо его представителем по нотариально заверенной доверенности), и (или) данных (сведений), содержащихся в них, и в течение 5 (пять) рабочих дней со дня подачи заявления направляет заявителю мотивированный отказ посредством веб-портала "электронного правительства" либо Государственной корпорации.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4-5 в соответствии с решением Бухар-Жырауского районного маслихата Карагандинской области от 18.06.2018 </w:t>
      </w:r>
      <w:r>
        <w:rPr>
          <w:rFonts w:ascii="Times New Roman"/>
          <w:b w:val="false"/>
          <w:i w:val="false"/>
          <w:color w:val="000000"/>
          <w:sz w:val="28"/>
        </w:rPr>
        <w:t xml:space="preserve">N 11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p>
    <w:bookmarkStart w:name="z34" w:id="17"/>
    <w:p>
      <w:pPr>
        <w:spacing w:after="0"/>
        <w:ind w:left="0"/>
        <w:jc w:val="both"/>
      </w:pPr>
      <w:r>
        <w:rPr>
          <w:rFonts w:ascii="Times New Roman"/>
          <w:b w:val="false"/>
          <w:i w:val="false"/>
          <w:color w:val="000000"/>
          <w:sz w:val="28"/>
        </w:rPr>
        <w:t>
      4-6. Решение о назначении жилищной помощи либо мотивированный ответ об отказе в предоставлении услуги принимается уполномоченным органом, осуществляющим назначение жилищной помощи.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4-6 в соответствии с решением Бухар-Жырауского районного маслихата Карагандинской области от 18.06.2018 </w:t>
      </w:r>
      <w:r>
        <w:rPr>
          <w:rFonts w:ascii="Times New Roman"/>
          <w:b w:val="false"/>
          <w:i w:val="false"/>
          <w:color w:val="000000"/>
          <w:sz w:val="28"/>
        </w:rPr>
        <w:t>N 11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 w:id="18"/>
    <w:p>
      <w:pPr>
        <w:spacing w:after="0"/>
        <w:ind w:left="0"/>
        <w:jc w:val="both"/>
      </w:pPr>
      <w:r>
        <w:rPr>
          <w:rFonts w:ascii="Times New Roman"/>
          <w:b w:val="false"/>
          <w:i w:val="false"/>
          <w:color w:val="000000"/>
          <w:sz w:val="28"/>
        </w:rPr>
        <w:t>
      5. Уполномоченный орган в течение десяти календарных дней с момента предоставления необходимых для назначения жилищной помощи документов принимает решение о назначении или отказе в назначении жилищной помощи.</w:t>
      </w:r>
    </w:p>
    <w:bookmarkEnd w:id="18"/>
    <w:bookmarkStart w:name="z15" w:id="19"/>
    <w:p>
      <w:pPr>
        <w:spacing w:after="0"/>
        <w:ind w:left="0"/>
        <w:jc w:val="both"/>
      </w:pPr>
      <w:r>
        <w:rPr>
          <w:rFonts w:ascii="Times New Roman"/>
          <w:b w:val="false"/>
          <w:i w:val="false"/>
          <w:color w:val="000000"/>
          <w:sz w:val="28"/>
        </w:rPr>
        <w:t>
      6. Жилищная помощь назначается с месяца подачи заявления и оказывается на текущий квартал, в котором обратился заявитель.</w:t>
      </w:r>
    </w:p>
    <w:bookmarkEnd w:id="19"/>
    <w:bookmarkStart w:name="z16" w:id="20"/>
    <w:p>
      <w:pPr>
        <w:spacing w:after="0"/>
        <w:ind w:left="0"/>
        <w:jc w:val="both"/>
      </w:pPr>
      <w:r>
        <w:rPr>
          <w:rFonts w:ascii="Times New Roman"/>
          <w:b w:val="false"/>
          <w:i w:val="false"/>
          <w:color w:val="000000"/>
          <w:sz w:val="28"/>
        </w:rPr>
        <w:t>
      7. Получатель жилищной помощи информирует уполномоченный орган об обстоятельствах, которые могут служить основанием для изменения размера жилищной помощи, а также о случаях ее неверного начисления.</w:t>
      </w:r>
    </w:p>
    <w:bookmarkEnd w:id="20"/>
    <w:bookmarkStart w:name="z17" w:id="21"/>
    <w:p>
      <w:pPr>
        <w:spacing w:after="0"/>
        <w:ind w:left="0"/>
        <w:jc w:val="both"/>
      </w:pPr>
      <w:r>
        <w:rPr>
          <w:rFonts w:ascii="Times New Roman"/>
          <w:b w:val="false"/>
          <w:i w:val="false"/>
          <w:color w:val="000000"/>
          <w:sz w:val="28"/>
        </w:rPr>
        <w:t>
      8. При возникновении обстоятельств, влияющих на размер жилищной помощи, производится перерасчет со дня наступления указанных обстоятельств (за исключением смерти получателя).</w:t>
      </w:r>
    </w:p>
    <w:bookmarkEnd w:id="21"/>
    <w:bookmarkStart w:name="z18" w:id="22"/>
    <w:p>
      <w:pPr>
        <w:spacing w:after="0"/>
        <w:ind w:left="0"/>
        <w:jc w:val="both"/>
      </w:pPr>
      <w:r>
        <w:rPr>
          <w:rFonts w:ascii="Times New Roman"/>
          <w:b w:val="false"/>
          <w:i w:val="false"/>
          <w:color w:val="000000"/>
          <w:sz w:val="28"/>
        </w:rPr>
        <w:t>
      9. В случае выявления представления заявителем недостоверных сведений, повлекших за собой незаконное назначение жилищной помощи, выплата жилищной помощи прекращается на период ее назначения.</w:t>
      </w:r>
    </w:p>
    <w:bookmarkEnd w:id="22"/>
    <w:bookmarkStart w:name="z19" w:id="23"/>
    <w:p>
      <w:pPr>
        <w:spacing w:after="0"/>
        <w:ind w:left="0"/>
        <w:jc w:val="both"/>
      </w:pPr>
      <w:r>
        <w:rPr>
          <w:rFonts w:ascii="Times New Roman"/>
          <w:b w:val="false"/>
          <w:i w:val="false"/>
          <w:color w:val="000000"/>
          <w:sz w:val="28"/>
        </w:rPr>
        <w:t>
      10. В случае смерти одиноко проживающего получателя жилищной помощи выплата жилищной помощи завершается с месяца следующего за месяцем смерти.</w:t>
      </w:r>
    </w:p>
    <w:bookmarkEnd w:id="23"/>
    <w:p>
      <w:pPr>
        <w:spacing w:after="0"/>
        <w:ind w:left="0"/>
        <w:jc w:val="both"/>
      </w:pPr>
      <w:r>
        <w:rPr>
          <w:rFonts w:ascii="Times New Roman"/>
          <w:b w:val="false"/>
          <w:i w:val="false"/>
          <w:color w:val="000000"/>
          <w:sz w:val="28"/>
        </w:rPr>
        <w:t>
      В случае смерти одного из членов семьи получателя жилищной помощи, производится перерасчет с месяца следующего за месяцем смерти.</w:t>
      </w:r>
    </w:p>
    <w:p>
      <w:pPr>
        <w:spacing w:after="0"/>
        <w:ind w:left="0"/>
        <w:jc w:val="both"/>
      </w:pPr>
      <w:r>
        <w:rPr>
          <w:rFonts w:ascii="Times New Roman"/>
          <w:b w:val="false"/>
          <w:i w:val="false"/>
          <w:color w:val="000000"/>
          <w:sz w:val="28"/>
        </w:rPr>
        <w:t>
      Прекращение либо перерасчет выплат в связи со смертью производится на основании списка умерших или по предоставлению сведений членами семьи.</w:t>
      </w:r>
    </w:p>
    <w:bookmarkStart w:name="z20" w:id="24"/>
    <w:p>
      <w:pPr>
        <w:spacing w:after="0"/>
        <w:ind w:left="0"/>
        <w:jc w:val="left"/>
      </w:pPr>
      <w:r>
        <w:rPr>
          <w:rFonts w:ascii="Times New Roman"/>
          <w:b/>
          <w:i w:val="false"/>
          <w:color w:val="000000"/>
        </w:rPr>
        <w:t xml:space="preserve"> 3. Размер оказания жилищной помощи</w:t>
      </w:r>
    </w:p>
    <w:bookmarkEnd w:id="24"/>
    <w:bookmarkStart w:name="z21" w:id="25"/>
    <w:p>
      <w:pPr>
        <w:spacing w:after="0"/>
        <w:ind w:left="0"/>
        <w:jc w:val="both"/>
      </w:pPr>
      <w:r>
        <w:rPr>
          <w:rFonts w:ascii="Times New Roman"/>
          <w:b w:val="false"/>
          <w:i w:val="false"/>
          <w:color w:val="000000"/>
          <w:sz w:val="28"/>
        </w:rPr>
        <w:t>
      11. Размер оказания жилищной помощи определяется исходя из совокупного дохода семьи (гражданина) претендующего на получение жилищной помощи.</w:t>
      </w:r>
    </w:p>
    <w:bookmarkEnd w:id="25"/>
    <w:bookmarkStart w:name="z22" w:id="26"/>
    <w:p>
      <w:pPr>
        <w:spacing w:after="0"/>
        <w:ind w:left="0"/>
        <w:jc w:val="both"/>
      </w:pPr>
      <w:r>
        <w:rPr>
          <w:rFonts w:ascii="Times New Roman"/>
          <w:b w:val="false"/>
          <w:i w:val="false"/>
          <w:color w:val="000000"/>
          <w:sz w:val="28"/>
        </w:rPr>
        <w:t>
      12. Совокупный доход семьи (гражданина) исчисляется уполномоченным органом за квартал, предшествовавший кварталу обращения за назначением жилищной помощи, в порядке, определяемом действующим законодательством.</w:t>
      </w:r>
    </w:p>
    <w:bookmarkEnd w:id="26"/>
    <w:bookmarkStart w:name="z23" w:id="27"/>
    <w:p>
      <w:pPr>
        <w:spacing w:after="0"/>
        <w:ind w:left="0"/>
        <w:jc w:val="both"/>
      </w:pPr>
      <w:r>
        <w:rPr>
          <w:rFonts w:ascii="Times New Roman"/>
          <w:b w:val="false"/>
          <w:i w:val="false"/>
          <w:color w:val="000000"/>
          <w:sz w:val="28"/>
        </w:rPr>
        <w:t>
      13. Доля предельно-допустимых расходов в пределах установленных норм устанавливается в размере 10 процентов к совокупному доходу семьи (гражданина).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Бухар-Жырауского районного маслихата Карагандинской области от 08.08.2023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8"/>
    <w:p>
      <w:pPr>
        <w:spacing w:after="0"/>
        <w:ind w:left="0"/>
        <w:jc w:val="both"/>
      </w:pPr>
      <w:r>
        <w:rPr>
          <w:rFonts w:ascii="Times New Roman"/>
          <w:b w:val="false"/>
          <w:i w:val="false"/>
          <w:color w:val="000000"/>
          <w:sz w:val="28"/>
        </w:rPr>
        <w:t>
      14. При назначении жилищной помощи в расчет принимается норма площади:</w:t>
      </w:r>
    </w:p>
    <w:bookmarkEnd w:id="28"/>
    <w:p>
      <w:pPr>
        <w:spacing w:after="0"/>
        <w:ind w:left="0"/>
        <w:jc w:val="both"/>
      </w:pPr>
      <w:r>
        <w:rPr>
          <w:rFonts w:ascii="Times New Roman"/>
          <w:b w:val="false"/>
          <w:i w:val="false"/>
          <w:color w:val="000000"/>
          <w:sz w:val="28"/>
        </w:rPr>
        <w:t>
      1) норма площади жилья, обеспечиваемая компенсационными мерами, эквивалентна нормам предоставления жилья на каждого члена семьи, установленным жилищным законодательством и составляет 18 квадратных метров на человека в многокомнатных квартирах, для проживающих в однокомнатных квартирах – общая площадь квартиры. Социальная норма площади жилья для одиноко проживающих граждан, проживающих в многокомнатных квартирах - 30 квадратных метров;</w:t>
      </w:r>
    </w:p>
    <w:p>
      <w:pPr>
        <w:spacing w:after="0"/>
        <w:ind w:left="0"/>
        <w:jc w:val="both"/>
      </w:pPr>
      <w:r>
        <w:rPr>
          <w:rFonts w:ascii="Times New Roman"/>
          <w:b w:val="false"/>
          <w:i w:val="false"/>
          <w:color w:val="000000"/>
          <w:sz w:val="28"/>
        </w:rPr>
        <w:t>
      2) нормы потребления коммунальных услуг:</w:t>
      </w:r>
    </w:p>
    <w:p>
      <w:pPr>
        <w:spacing w:after="0"/>
        <w:ind w:left="0"/>
        <w:jc w:val="both"/>
      </w:pPr>
      <w:r>
        <w:rPr>
          <w:rFonts w:ascii="Times New Roman"/>
          <w:b w:val="false"/>
          <w:i w:val="false"/>
          <w:color w:val="000000"/>
          <w:sz w:val="28"/>
        </w:rPr>
        <w:t>
      емкостного газа на одного человека:</w:t>
      </w:r>
    </w:p>
    <w:p>
      <w:pPr>
        <w:spacing w:after="0"/>
        <w:ind w:left="0"/>
        <w:jc w:val="both"/>
      </w:pPr>
      <w:r>
        <w:rPr>
          <w:rFonts w:ascii="Times New Roman"/>
          <w:b w:val="false"/>
          <w:i w:val="false"/>
          <w:color w:val="000000"/>
          <w:sz w:val="28"/>
        </w:rPr>
        <w:t>
      по фактическим расходам, с предъявлением счетов поставщиков услуг (квитанции, справки), но не более 8 килограммов в месяц, независимо от наличия или отсутствия центрального горячего водоснабжения;</w:t>
      </w:r>
    </w:p>
    <w:p>
      <w:pPr>
        <w:spacing w:after="0"/>
        <w:ind w:left="0"/>
        <w:jc w:val="both"/>
      </w:pPr>
      <w:r>
        <w:rPr>
          <w:rFonts w:ascii="Times New Roman"/>
          <w:b w:val="false"/>
          <w:i w:val="false"/>
          <w:color w:val="000000"/>
          <w:sz w:val="28"/>
        </w:rPr>
        <w:t>
      потребление газа баллонного по фактическим расходам, с предъявлением счетов поставщиков услуг (квитанции, справки), но не более норматива, установленного на одного человека в месяц по потреблению емкостного газа (не более 8 килограммов в месяц);</w:t>
      </w:r>
    </w:p>
    <w:p>
      <w:pPr>
        <w:spacing w:after="0"/>
        <w:ind w:left="0"/>
        <w:jc w:val="both"/>
      </w:pPr>
      <w:r>
        <w:rPr>
          <w:rFonts w:ascii="Times New Roman"/>
          <w:b w:val="false"/>
          <w:i w:val="false"/>
          <w:color w:val="000000"/>
          <w:sz w:val="28"/>
        </w:rPr>
        <w:t>
      потребление твердого топлива по фактическим расходам, с предъявлением счетов поставщиков услуг (квитанции, накладные, счета-фактуры), но не более:</w:t>
      </w:r>
    </w:p>
    <w:p>
      <w:pPr>
        <w:spacing w:after="0"/>
        <w:ind w:left="0"/>
        <w:jc w:val="both"/>
      </w:pPr>
      <w:r>
        <w:rPr>
          <w:rFonts w:ascii="Times New Roman"/>
          <w:b w:val="false"/>
          <w:i w:val="false"/>
          <w:color w:val="000000"/>
          <w:sz w:val="28"/>
        </w:rPr>
        <w:t>
      161 килограмма угля на отопление 1 квадратного метра площади для домов 1-2 этажной постройки (в расчете на отопительный сезон), 98 килограмм угля на отопление 1 квадратного метра площади для домов 3-4 этажной постройки (в расчете на отопительный сезон) для жилых зданий до 1985 года постройки;</w:t>
      </w:r>
    </w:p>
    <w:p>
      <w:pPr>
        <w:spacing w:after="0"/>
        <w:ind w:left="0"/>
        <w:jc w:val="both"/>
      </w:pPr>
      <w:r>
        <w:rPr>
          <w:rFonts w:ascii="Times New Roman"/>
          <w:b w:val="false"/>
          <w:i w:val="false"/>
          <w:color w:val="000000"/>
          <w:sz w:val="28"/>
        </w:rPr>
        <w:t>
      125 килограмм угля на отопление 1 квадратного метра площади для домов 1-2 этажной постройки (в расчете на отопительный сезон), 72 килограмм угля на отопление 1 квадратного метра площади для домов 3-4 этажной постройки (в расчете на отопительный сезон) для жилых зданий после 1985 года постройки;</w:t>
      </w:r>
    </w:p>
    <w:p>
      <w:pPr>
        <w:spacing w:after="0"/>
        <w:ind w:left="0"/>
        <w:jc w:val="both"/>
      </w:pPr>
      <w:r>
        <w:rPr>
          <w:rFonts w:ascii="Times New Roman"/>
          <w:b w:val="false"/>
          <w:i w:val="false"/>
          <w:color w:val="000000"/>
          <w:sz w:val="28"/>
        </w:rPr>
        <w:t>
      длительность отопительного сезона - 6 месяцев;</w:t>
      </w:r>
    </w:p>
    <w:p>
      <w:pPr>
        <w:spacing w:after="0"/>
        <w:ind w:left="0"/>
        <w:jc w:val="both"/>
      </w:pPr>
      <w:r>
        <w:rPr>
          <w:rFonts w:ascii="Times New Roman"/>
          <w:b w:val="false"/>
          <w:i w:val="false"/>
          <w:color w:val="000000"/>
          <w:sz w:val="28"/>
        </w:rPr>
        <w:t>
      при расчете жилищной помощи применяется цена на уголь, сложившаяся в Бухар-Жырауском районе за истекший квартал, по данным органов статистики;</w:t>
      </w:r>
    </w:p>
    <w:p>
      <w:pPr>
        <w:spacing w:after="0"/>
        <w:ind w:left="0"/>
        <w:jc w:val="both"/>
      </w:pPr>
      <w:r>
        <w:rPr>
          <w:rFonts w:ascii="Times New Roman"/>
          <w:b w:val="false"/>
          <w:i w:val="false"/>
          <w:color w:val="000000"/>
          <w:sz w:val="28"/>
        </w:rPr>
        <w:t>
      потребление электроэнергии на семью по фактическим расходам, но не более:</w:t>
      </w:r>
    </w:p>
    <w:p>
      <w:pPr>
        <w:spacing w:after="0"/>
        <w:ind w:left="0"/>
        <w:jc w:val="both"/>
      </w:pPr>
      <w:r>
        <w:rPr>
          <w:rFonts w:ascii="Times New Roman"/>
          <w:b w:val="false"/>
          <w:i w:val="false"/>
          <w:color w:val="000000"/>
          <w:sz w:val="28"/>
        </w:rPr>
        <w:t>
      150 киловатт в месяц в домах, оборудованных газовыми плитами;</w:t>
      </w:r>
    </w:p>
    <w:p>
      <w:pPr>
        <w:spacing w:after="0"/>
        <w:ind w:left="0"/>
        <w:jc w:val="both"/>
      </w:pPr>
      <w:r>
        <w:rPr>
          <w:rFonts w:ascii="Times New Roman"/>
          <w:b w:val="false"/>
          <w:i w:val="false"/>
          <w:color w:val="000000"/>
          <w:sz w:val="28"/>
        </w:rPr>
        <w:t>
      250 киловатт в месяц в домах, оборудованных электрическими плитами;</w:t>
      </w:r>
    </w:p>
    <w:p>
      <w:pPr>
        <w:spacing w:after="0"/>
        <w:ind w:left="0"/>
        <w:jc w:val="both"/>
      </w:pPr>
      <w:r>
        <w:rPr>
          <w:rFonts w:ascii="Times New Roman"/>
          <w:b w:val="false"/>
          <w:i w:val="false"/>
          <w:color w:val="000000"/>
          <w:sz w:val="28"/>
        </w:rPr>
        <w:t>
      3) нормы потребления холодной воды, канализации, горячей воды, мусороудаления, газа, расходы на содержание жилища, независимо от формы управления (кооператив собственников квартир, комитета самоуправления, домовые комитеты), устанавливаются на основе тарифов, утвержденных услугодателями или органом, утверждающим тариф.</w:t>
      </w:r>
    </w:p>
    <w:bookmarkStart w:name="z25" w:id="29"/>
    <w:p>
      <w:pPr>
        <w:spacing w:after="0"/>
        <w:ind w:left="0"/>
        <w:jc w:val="both"/>
      </w:pPr>
      <w:r>
        <w:rPr>
          <w:rFonts w:ascii="Times New Roman"/>
          <w:b w:val="false"/>
          <w:i w:val="false"/>
          <w:color w:val="000000"/>
          <w:sz w:val="28"/>
        </w:rPr>
        <w:t>
      15. Расходы, принимаемые к расчету для потребителей, имеющих приборы учета потребления коммунальных услуг, определяются по фактическим затратам за предыдущий квартал или за последний квартал, в котором услуги оказывались в полном объеме, на основании показаний приборов учета, но не более установленных норм расхода коммунальных услуг для потребителей, не имеющих прибора учета.</w:t>
      </w:r>
    </w:p>
    <w:bookmarkEnd w:id="29"/>
    <w:bookmarkStart w:name="z26" w:id="30"/>
    <w:p>
      <w:pPr>
        <w:spacing w:after="0"/>
        <w:ind w:left="0"/>
        <w:jc w:val="both"/>
      </w:pPr>
      <w:r>
        <w:rPr>
          <w:rFonts w:ascii="Times New Roman"/>
          <w:b w:val="false"/>
          <w:i w:val="false"/>
          <w:color w:val="000000"/>
          <w:sz w:val="28"/>
        </w:rPr>
        <w:t>
      16. Оплата потребления коммунальных услуг сверх установленных норм производится собственниками, нанимателями (поднанимателями) жилья на общих основаниях.</w:t>
      </w:r>
    </w:p>
    <w:bookmarkEnd w:id="30"/>
    <w:bookmarkStart w:name="z27" w:id="31"/>
    <w:p>
      <w:pPr>
        <w:spacing w:after="0"/>
        <w:ind w:left="0"/>
        <w:jc w:val="left"/>
      </w:pPr>
      <w:r>
        <w:rPr>
          <w:rFonts w:ascii="Times New Roman"/>
          <w:b/>
          <w:i w:val="false"/>
          <w:color w:val="000000"/>
        </w:rPr>
        <w:t xml:space="preserve"> 4. Финансирование и порядок выплаты жилищной помощи</w:t>
      </w:r>
    </w:p>
    <w:bookmarkEnd w:id="31"/>
    <w:bookmarkStart w:name="z28" w:id="32"/>
    <w:p>
      <w:pPr>
        <w:spacing w:after="0"/>
        <w:ind w:left="0"/>
        <w:jc w:val="both"/>
      </w:pPr>
      <w:r>
        <w:rPr>
          <w:rFonts w:ascii="Times New Roman"/>
          <w:b w:val="false"/>
          <w:i w:val="false"/>
          <w:color w:val="000000"/>
          <w:sz w:val="28"/>
        </w:rPr>
        <w:t>
      17. Финансирование жилищной помощи осуществляется за счет средств соответствующего местного бюджета, а также за счет средств целевых текущих трансфертов (в случае их выделения).</w:t>
      </w:r>
    </w:p>
    <w:bookmarkEnd w:id="32"/>
    <w:bookmarkStart w:name="z29" w:id="33"/>
    <w:p>
      <w:pPr>
        <w:spacing w:after="0"/>
        <w:ind w:left="0"/>
        <w:jc w:val="both"/>
      </w:pPr>
      <w:r>
        <w:rPr>
          <w:rFonts w:ascii="Times New Roman"/>
          <w:b w:val="false"/>
          <w:i w:val="false"/>
          <w:color w:val="000000"/>
          <w:sz w:val="28"/>
        </w:rPr>
        <w:t>
      18. Выплата жилищной помощи осуществляется уполномоченным органом по заявлению получателя жилищной помощи через банки второго уровня или организации, имеющие лицензии Национального Банка Республики Казахстан на осуществление данного вида операции на лицевые счета получателя жилищной помощи, органов управления объектов кондоминиума.</w:t>
      </w:r>
    </w:p>
    <w:bookmarkEnd w:id="33"/>
    <w:p>
      <w:pPr>
        <w:spacing w:after="0"/>
        <w:ind w:left="0"/>
        <w:jc w:val="both"/>
      </w:pPr>
      <w:r>
        <w:rPr>
          <w:rFonts w:ascii="Times New Roman"/>
          <w:b w:val="false"/>
          <w:i w:val="false"/>
          <w:color w:val="000000"/>
          <w:sz w:val="28"/>
        </w:rPr>
        <w:t>
      Перечисление денежных сумм на счета производится уполномоченным органом ежемесячно.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 размере и</w:t>
            </w:r>
            <w:r>
              <w:br/>
            </w:r>
            <w:r>
              <w:rPr>
                <w:rFonts w:ascii="Times New Roman"/>
                <w:b w:val="false"/>
                <w:i w:val="false"/>
                <w:color w:val="000000"/>
                <w:sz w:val="20"/>
              </w:rPr>
              <w:t>порядке оказания жилищной</w:t>
            </w:r>
            <w:r>
              <w:br/>
            </w:r>
            <w:r>
              <w:rPr>
                <w:rFonts w:ascii="Times New Roman"/>
                <w:b w:val="false"/>
                <w:i w:val="false"/>
                <w:color w:val="000000"/>
                <w:sz w:val="20"/>
              </w:rPr>
              <w:t>помощи населению</w:t>
            </w:r>
            <w:r>
              <w:br/>
            </w:r>
            <w:r>
              <w:rPr>
                <w:rFonts w:ascii="Times New Roman"/>
                <w:b w:val="false"/>
                <w:i w:val="false"/>
                <w:color w:val="000000"/>
                <w:sz w:val="20"/>
              </w:rPr>
              <w:t>Бухар-Жырауского района</w:t>
            </w:r>
          </w:p>
        </w:tc>
      </w:tr>
    </w:tbl>
    <w:bookmarkStart w:name="z31" w:id="34"/>
    <w:p>
      <w:pPr>
        <w:spacing w:after="0"/>
        <w:ind w:left="0"/>
        <w:jc w:val="left"/>
      </w:pPr>
      <w:r>
        <w:rPr>
          <w:rFonts w:ascii="Times New Roman"/>
          <w:b/>
          <w:i w:val="false"/>
          <w:color w:val="000000"/>
        </w:rPr>
        <w:t xml:space="preserve"> Заявление</w:t>
      </w:r>
      <w:r>
        <w:br/>
      </w:r>
      <w:r>
        <w:rPr>
          <w:rFonts w:ascii="Times New Roman"/>
          <w:b/>
          <w:i w:val="false"/>
          <w:color w:val="000000"/>
        </w:rPr>
        <w:t>о назначении жилищной помощи</w:t>
      </w:r>
    </w:p>
    <w:bookmarkEnd w:id="34"/>
    <w:p>
      <w:pPr>
        <w:spacing w:after="0"/>
        <w:ind w:left="0"/>
        <w:jc w:val="both"/>
      </w:pPr>
      <w:r>
        <w:rPr>
          <w:rFonts w:ascii="Times New Roman"/>
          <w:b w:val="false"/>
          <w:i w:val="false"/>
          <w:color w:val="ff0000"/>
          <w:sz w:val="28"/>
        </w:rPr>
        <w:t xml:space="preserve">
      Сноска. Приложение исключено - решением Бухар-Жырауского районного маслихата Карагандинской области от 30.06.2016 </w:t>
      </w:r>
      <w:r>
        <w:rPr>
          <w:rFonts w:ascii="Times New Roman"/>
          <w:b w:val="false"/>
          <w:i w:val="false"/>
          <w:color w:val="ff0000"/>
          <w:sz w:val="28"/>
        </w:rPr>
        <w:t>N 7</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