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f2b2" w14:textId="41cf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Абайского районного маслихата Карагандинской области от 12 декабря 2012 года N 13/120. Зарегистрировано Департаментом юстиции Карагандинской области 11 января 2013 года N 2108. Прекращено действие в связи с истечением срока, на который решение было принято (письмо секретаря Абайского районного маслихата от 18 декабря 2015 года № 3-19-240)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секретаря Абайского районного маслихата от 18.12.2015 № 3-19-240).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Правила),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Абайского района в 2013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Абайского района в 2013 году социальную поддержку для приобретения и строительства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Абайского района", как уполномоченному органу по развитию сельских территорий, в соответствии с утвержденными Правилами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возложить на постоянную комиссию по экономике, жилищно-коммунальному хозяйству и аграрным вопросам (Белан Н.Г.).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Лозинский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12.12.2012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