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47b" w14:textId="1a8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V созыва Шахтинского городского маслихата Карагандинской области от 20 ноября 2012 года N 882/13. Зарегистрировано Департаментом юстиции Карагандинской области 21 ноября 2012 года N 1985.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Шахтинского городского маслихата от 8 июня 2012 года N 822/5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8-8-114, опубликовано 6 июля 2012 года в газете "Шахтинский вестник" N 27),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Шахтинского городского маслихата от 14 августа 2012 года N 851/8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8-8-116, опубликовано 14 сентября 2012 года в газете "Шахтинский вестник" N 37),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Шахтинского городского маслихата от 12 октября 2012 года N 871/11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1957, опубликовано 9 ноября 2012 года в газете "Шахтинский вестник" N 45),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 сессии Шахтинского городского маслихата от 9 ноября 2012 года N 876/12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"5 651 244" заменить цифрами "5 641 244";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"4 816 386" заменить цифрами "4 806 386";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"5 704 839" заменить цифрами "5 694 839";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Керимкулов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20.11.2012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2012 года N 882/13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2012 года N 882/13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2012 года N 882/13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