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c1e5" w14:textId="41cc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 созыва Шахтинского городского маслихата Карагандинской области от 23 апреля 2012 года N 817/4. Зарегистрировано Управлением юстиции города Шахтинск Карагандинской области 4 мая 2012 года N 8-8-109.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