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307f4" w14:textId="66307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"Выдача справки по определению адреса объектов недвижимости на территории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Сарани Карагандинской области от 20 декабря 2012 года N 47/02. Зарегистрировано Департаментом юстиции Карагандинской области 25 января 2013 года N 2141. Утратило силу постановлением акимата города Сарани Карагандинской области от 17 мая 2013 года N 19/01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города Сарани Карагандинской области от 17.05.2013 N 19/01.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повышения качества предоставления государственных услуг,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27 ноября 2000 года "</w:t>
      </w:r>
      <w:r>
        <w:rPr>
          <w:rFonts w:ascii="Times New Roman"/>
          <w:b w:val="false"/>
          <w:i w:val="false"/>
          <w:color w:val="000000"/>
          <w:sz w:val="28"/>
        </w:rPr>
        <w:t>Об административных процедурах</w:t>
      </w:r>
      <w:r>
        <w:rPr>
          <w:rFonts w:ascii="Times New Roman"/>
          <w:b w:val="false"/>
          <w:i w:val="false"/>
          <w:color w:val="000000"/>
          <w:sz w:val="28"/>
        </w:rPr>
        <w:t>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августа 2012 года N 1128 "Об утверждении стандартов государственных услуг "Выдача справки по определению адреса объектов недвижимости на территории Республики Казахстан", "Выдача архитектурно-планировочного задания", "Выдача лицензии, переоформление, выдача дубликата лицензии на изыскательскую деятельность", "Выдача лицензии, переоформление, выдача дубликатов лицензии на деятельность по организации строительства жилых зданий за счет привлечения денег дольщиков" и внесении изменений в постановления Правительства Республики Казахстан от 7 октября 2010 года N 1036 "Об утверждении стандартов государственных услуг" и внесении дополнения в постановление Правительства Республики Казахстан от 20 июля 2010 года N 745" и от 7 апреля 2011 года N 394 "Об утверждении стандартов государственных услуг в сфере социальной защиты, оказываемых местными исполнительными органами", акимат города Сарани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справки по определению адреса объектов недвижимости на территории Республики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строительства, архитектуры и градостроительства города Сарани"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органах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установленном законом порядке официально опубликовать настоящее постановление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Сарани Кожухова Мейрама Муратовича.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 Сарани                         С. Касимов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Сарани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2012 года N 47/02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"Выдача справки по определению адреса объектов недвижимости</w:t>
      </w:r>
      <w:r>
        <w:br/>
      </w:r>
      <w:r>
        <w:rPr>
          <w:rFonts w:ascii="Times New Roman"/>
          <w:b/>
          <w:i w:val="false"/>
          <w:color w:val="000000"/>
        </w:rPr>
        <w:t>
на территории Республики Казахстан"</w:t>
      </w:r>
    </w:p>
    <w:bookmarkEnd w:id="2"/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настоящем регламенте оказания государственной услуги "Выдача справки по определению адреса объектов недвижимости на территории Республики Казахстан"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Центр – республиканское государственное предприятие, осуществляющее организацию предоставления государственных услуг физическим и (или) юридическим лицам по приему заявлений и выдаче документов по принципу "одного окна", его филиалы и представительства;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потребитель – юридическое или физическое лицо;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уполномоченный орган – структурным подразделением соответствующих местных исполнительных органов, осуществляющих функции в сфере архитектуры и градостроительства государственное учреждение "Отдел строительства, архитектуры и градостроительства города Сарани" (далее – Уполномоченный орган).</w:t>
      </w:r>
    </w:p>
    <w:bookmarkEnd w:id="4"/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оказывается уполномоченным органом,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а также на альтернативной основе через Центр.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осуществляется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подпункта 49)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 Закона Республики Казахстан "Об архитектурной, градостроительной и строительной деятельности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мая 2008 года N 425 "О некоторых мерах по упрощению порядка оформления и выдачи исходных материалов (данных) и разрешительных документов для строительства объектов"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августа 2012 года N 1128 "Об утверждении стандартов государственных услуг "Выдача справки по определению адреса объектов недвижимости на территории Республики Казахстан", "Выдача архитектурно-планировочного задания", "Выдача лицензии, переоформление, выдача дубликата лицензии на изыскательскую деятельность", "Выдача лицензии, переоформление, выдача дубликатов лицензии на деятельность по организации строительства жилых зданий за счет привлечения денег дольщиков" и внесении изменений в постановления Правительства Республики Казахстан от 7 октября 2010 года N 1036 "Об утверждении стандартов государственных услуг" и внесении дополнения в постановление Правительства Республики Казахстан от 20 июля 2010 года N 745" и от 7 апреля 2011 года N 394 "Об утверждении стандартов государственных услуг в сфере социальной защиты, оказываемых местными исполнительными органами".</w:t>
      </w:r>
    </w:p>
    <w:bookmarkEnd w:id="6"/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 потребителям, зарегистрированным в городе Сарани.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подачи документов,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течение 3 (трех) (день приема и выдачи документов не входит в срок оказания государственной услуги) рабочих дней – при уточнении адреса объекта недвижимости;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течение 7 (семи) (день приема и выдачи документов не входит в срок оказания государственной услуги) рабочих дней – при присвоении, изменении или упразднении адреса объекта недвижимости, с выездом на место нахождения объекта недвижимости и с обязательной регистрацией его в информационной системе "Адресный регистр" с указанием регистрационного кода адреса.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Подача электронного запроса не предусмотрена.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при сдаче документов - не более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услуги, оказываемой на месте в день обращения потребителя - не более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максимально допустимое время ожидания в очереди при получении документов - не более 20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предоставляется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В уполномоченном органе государственная услуга предоставляется ежедневно с понедельника по пятницу включительно, за исключением выходных и праздничных дней, с установленным графиком работы уполномоченного органа, адреса и телефоны которых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Центре государственная услуга предоставляется ежедневно с понедельника по субботу, за исключением выходных и праздничных дней, с установленным графиком работы уполномоченного органа, адреса и телефоны которых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Центре прием осуществляется в порядке "электронной"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желании потребителя возможно "бронирование" электронной очереди посредством веб-портала "электронного правительства".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Этапы оказания государственной услуги с момента обращения потребителя для получения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обращается в уполномоченный орган или подает заявление в Центр;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инспектор Центра проводит регистрацию заявления и передает инспектору накопительного отдела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инспектор накопительного отдела Центра составляет реестр документов и направляет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проверяет поступившие документы, оформляет результат оказания услуги, подготавливает мотивированный отказ либо справку, направляет результат оказания государственной услуги в Центр или потребителю;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инспектор Центра выдает потребителю справку либо мотивированный отказ.</w:t>
      </w:r>
    </w:p>
    <w:bookmarkEnd w:id="8"/>
    <w:bookmarkStart w:name="z2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действия (взаимодействия) в процессе оказания государственной услуги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Для получения государственной услуги потребитель предоставляет: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уточнения адреса объекта недвижимости: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в произвольной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копии свидетельства о регистрации, регистрационного номера налогоплательщика (для юридических лиц) норма действует до 01 января 2013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правоустанавливающий документ на объект недвижимости, зарегистрированный в соответствии с действующим законодательством; оригинал доверенности от собственника (в случае подачи заявления представителем);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удостоверение личности потребителя (уполномоченный получатель государственной услуги - физического лица).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присвоения, изменения и упразднения адреса объекта недвижимости: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в произвольной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копию постановления акимата либо решение акимата (проектирование, строительство);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копию технического паспорта на объект недвижимости;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генеральный план земельного участка гаражного кооператива (садоводческого товарищества), согласованный архитектором населенного пункта, с указанием порядковых номеров и номера блока (для гаражей и дач);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справку от председателя кооператива о подтверждении членства с приложением списка членов кооператива (для гаражей и дач), заключение из архива центра недвижимости (при необходимости);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акт сноса объекта недвижимости (при необходимости);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доверенность, нотариально-удостоверенную при представлении интересов потребителя третьим лицом;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удостоверение личности потребителя (уполномоченный получатель государственной услуги - физического лица);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правоустанавливающий документ на объект недвижимости, зарегистрированный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Сведения, являющиеся государственными электронными информационными ресурсами, уполномоченный орган получает самостоятельно из соответствующих государственных информационных систем через информационную систему центров в форме электронных документов, подписанные электронной цифровой подписью.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При приемке пакета документов сотрудник сверяет подлинность копии с оригиналом и возвращает оригинал заявителю.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Прием документов осуществляется по принципу "одного окна" посредством "безбарьерного обслуживания", на которых размещается информация о предназначении и выполняемых функциях, а также указываются фамилия, имя, отчество и должность сотрудника.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Потребителю выдается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номера и даты приема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количества и названия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даты, времени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фамилии, имени, отчества инспектора Центра и контактные телефоны;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фамилии, имени, отчества заявителя, фамилии, имени, отчества уполномоченного представителя и их контактные телефоны.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При соответствии документов Центром направляется заявление с прилагаемыми документами в уполномоченный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Доставка в уполномоченный орган и обратно Центром осуществляется не менее 2-х раз в день приема данных заявлений.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Исполненные документы из уполномоченного органа должны поступать в Центр за день до истечения срока выдачи указанного в расписке.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Выдача потребителю готовой справки по определению адреса объекта недвижимости на территории Республики Казахстан осуществляется сотрудником посредством "окон" на основании расписки в указанный в ней срок.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В случаях, если потребитель не обратился за получением документов в срок, Центр обеспечивает их хранение в течение 3 (трех)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Центром будет отказано в приеме документов в случае непредставления потребителем одного из документов, указанных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пункте 10 </w:t>
      </w:r>
      <w:r>
        <w:rPr>
          <w:rFonts w:ascii="Times New Roman"/>
          <w:b w:val="false"/>
          <w:i w:val="false"/>
          <w:color w:val="000000"/>
          <w:sz w:val="28"/>
        </w:rPr>
        <w:t>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отказе в приеме документов сотрудником потребителю выдается расписка с указанием недостающих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Уполномоченный орган при выявлении ошибок в оформлении документов, поступающих из Центра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в течение 3 (трех) рабочих дней (день приема и выдачи документов не входит в срок оказания государственной услуги) после получения пакета документов возвращает их в Центр с письменным обоснованием причин возврата.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После получения пакета документов Центр информирует потребителя в течение одного рабочего дня и выдает письменные обоснования уполномоченного органа о причине возврата.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В случае отказа, исполнитель или работник Центра информирует потребителя в течение 1 (одного) рабочего дня и выдает письменные обоснования уполномоченного органа о причине отказа.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В процессе оказания государственной услуги задействованы следующие структурно-функциональные единицы (далее – СФЕ) – ответственные лица уполномоченного органа и Центра, участвующие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инспектор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инспектор накопительного отдела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руководство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Текстовое табличное описание последовательности и взаимодействие административных действий каждой СФЕ, каждого административного действия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0"/>
    <w:bookmarkStart w:name="z3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лиц, оказывающих государственные услуги</w:t>
      </w:r>
    </w:p>
    <w:bookmarkEnd w:id="11"/>
    <w:bookmarkStart w:name="z3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Ответственным лицом за оказание государственной услуги являются руководитель уполномоченного органа и руководитель Центра (далее – должностные лица).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несут ответственность за реализацию оказания государственной услуги в установленные сроки в соответствии с законодательством Республики Казахстан.</w:t>
      </w:r>
    </w:p>
    <w:bookmarkEnd w:id="12"/>
    <w:bookmarkStart w:name="z3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справки по определению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адреса объекта недвижимости"</w:t>
      </w:r>
    </w:p>
    <w:bookmarkEnd w:id="13"/>
    <w:bookmarkStart w:name="z4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Адреса уполномоченного органа и Центра: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0"/>
        <w:gridCol w:w="8026"/>
        <w:gridCol w:w="3118"/>
        <w:gridCol w:w="2126"/>
      </w:tblGrid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п/п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номера телефонов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строительства, архитектуры и градостроительства города Сарани"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город Сарань, улица Жамбыла, 67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2-56-41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города Сарани филиал Республиканского государственного предприятия на праве хозяйственного ведения "ЦОН по Карагандинской области"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город Сарань улица Жамбыла, 85/3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4-25-26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города Сарани в поселке Актас филиал Республиканского государственного предприятия на праве хозяйственного ведения "ЦОН по Карагандинской области"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город Сарань, поселок Актас, улица Первомайская, 16б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5-50-34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Примечания: ГУ – государственное учреждение;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РГП - республиканское государственное предприятие.</w:t>
      </w:r>
    </w:p>
    <w:bookmarkStart w:name="z4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справки по определению адреса объекта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недвижимости"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ГУ "Отдел строительства, архитектуры и градостроительства города Сарани" ______________________________________________________________________________________________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(Республика маңызы бар қаланың/облыс маңызы бар қаланың/ауданның сәулет және қала құрылысы басқармасы/бөлімі)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(Управление/отдел архитектуры и градостроительства города республиканского значения/города областного значения/района)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ЖЫЛЖЫМАЙТЫН МҮЛІК ОБЪЕКТІСІНІҢ МЕКЕНЖАЙЫН ӨЗГЕРТУ ЖӨНІНДЕГІ АНЫҚТАМА СПРАВКА ПО ИЗМЕНЕНИЮ АДРЕСА ОБЪЕКТА НЕДВИЖИМОСТИ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МЕКЕНЖАЙ ТІРКЕЛІМІ АЖ/ИС АДРЕСНЫЙ РЕГИСТР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(жылжымайтын мүлiк нысаны/объект недвижимости)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15"/>
        <w:gridCol w:w="2870"/>
        <w:gridCol w:w="5895"/>
      </w:tblGrid>
      <w:tr>
        <w:trPr>
          <w:trHeight w:val="1350" w:hRule="atLeast"/>
        </w:trPr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Бұрыңғы мекен-жай: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Старый адрес: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РЕСПУБЛИКАСЫ, РЕСПУБЛИКА МАҢЫЗЫ БАР ҚАЛА /ОБЛЫС АТАУЫ, АУДАН АТАУЫ, АУЫЛДЫҚ ОКРУГІНІҢ АТАУЫ, ЕЛДІ-МЕКЕН АТАУЫ, ГЕОНИМ АТАУЫ, МЕКЕНЖАЙ ЭЛЕМЕНТТЕРІ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КАЗАХСТАН, НАИМЕНОВАНИЕ ГОРОДА РЕСПУБЛИКАНСКОГО ЗНАЧЕНИЯ/ОБЛАСТИ, НАИМЕНОВАНИЕ РАЙОНА, НАИМЕНОВАНИЕ СЕЛЬСКОГО ОКРУГА, НАИМЕНОВАНИЕ НАСЕЛЕННОГО ПУНКТА, НАИМЕНОВАНИЕ ГЕОНИМА, ЭЛЕМЕНТЫ АДРЕСА</w:t>
            </w:r>
          </w:p>
        </w:tc>
      </w:tr>
      <w:tr>
        <w:trPr>
          <w:trHeight w:val="1335" w:hRule="atLeast"/>
        </w:trPr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Өзгертілді: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 на: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РЕСПУБЛИКАСЫ, РЕСПУБЛИКА МАҢЫЗЫ БАР ҚАЛА/ОБЛЫС АТАУЫ, АУДАН АТАУЫ, АУЫЛДЫҚ ОКРУГІНІҢ АТАУЫ, ЕЛДІ-МЕКЕН АТАУЫ, ГЕОНИМ АТАУЫ, МЕКЕНЖАЙ ЭЛЕМЕНТТЕРІ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КАЗАХСТАН, НАИМЕНОВАНИЕ ГОРОДА РЕСПУБЛИКАНСКОГО ЗНАЧЕНИЯ/ОБЛАСТИ, НАИМЕНОВАНИЕ РАЙОНА, НАИМЕНОВАНИЕ СЕЛЬСКОГО ОКРУГА, НАИМЕНОВАНИЕ НАСЕЛЕННОГО ПУНКТА, НАИМЕНОВАНИЕ ГЕОНИМА, ЭЛЕМЕНТЫ АДРЕСА</w:t>
            </w:r>
          </w:p>
        </w:tc>
      </w:tr>
      <w:tr>
        <w:trPr>
          <w:trHeight w:val="495" w:hRule="atLeast"/>
        </w:trPr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Мекен-жай тiркеу коды: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Регистрационный код адреса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Объектінің сипаттамасы: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объекта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Құрылым категориясы: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 объекта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Кадастрлық нөмiр: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Кадастровый номер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Өзгеріс тiркеу күнi: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регистрации изменения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Негіздеме: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 основание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Берілген күні: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выдачи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(Республика маңызы бар қаланың/облыс маңызы бар қаланың/ауданның сәулет және қала құрылысы басқармасы/бөлімі)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(Управление/отдел архитектуры и градостроительства города республиканского значения/города областного значения/района)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ЖЫЛЖЫМАЙТЫН МҮЛІК ОБЪЕКТІСІНЕ МЕКЕНЖАЙ БЕРУ ТУРАЛЫ АНЫҚТАМА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СПРАВКА О ПРИСВОЕНИИ АДРЕСА ОБЪЕКТУ НЕДВИЖИМОСТИ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МЕКЕНЖАЙ ТІРКЕЛІМІ АЖ/ИС АДРЕСНЫЙ РЕГИСТР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(жылжымайтын мүлiк нысаны/объект недвижимости)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15"/>
        <w:gridCol w:w="3236"/>
        <w:gridCol w:w="5529"/>
      </w:tblGrid>
      <w:tr>
        <w:trPr>
          <w:trHeight w:val="1350" w:hRule="atLeast"/>
        </w:trPr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Тұрақты/алдын-ала тiркеу адресi: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Постоянный/предварительный адрес регистрации: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РЕСПУБЛИКАСЫ, РЕСПУБЛИКА МАҢЫЗЫ БАР ҚАЛА /ОБЛЫС АТАУЫ, АУДАН АТАУЫ, АУЫЛДЫҚ ОКРУГІНІҢ АТАУЫ, ЕЛДІ-МЕКЕН АТАУЫ, ГЕОНИМ АТАУЫ, МЕКЕНЖАЙ ЭЛЕМЕНТТЕРІ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КАЗАХСТАН, НАИМЕНОВАНИЕ ГОРОДА РЕСПУБЛИКАНСКОГО ЗНАЧЕНИЯ/ОБЛАСТИ, НАИМЕНОВАНИЕ РАЙОНА, НАИМЕНОВАНИЕ СЕЛЬСКОГО ОКРУГА, НАИМЕНОВАНИЕ НАСЕЛЕННОГО ПУНКТА, НАИМЕНОВАНИЕ ГЕОНИМА, ЭЛЕМЕНТЫ АДРЕСА</w:t>
            </w:r>
          </w:p>
        </w:tc>
      </w:tr>
      <w:tr>
        <w:trPr>
          <w:trHeight w:val="495" w:hRule="atLeast"/>
        </w:trPr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Мекен-жай тiркеу коды: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Регистрационный код адреса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Объектінің сипаттамасы: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объекта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Құрылым категориясы: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 объекта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Кадастрлық нөмiр: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Кадастровый номер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Тiркеу күнi: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регистрации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Негіздеме: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 основание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Берілген күні: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выдачи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(Республика маңызы бар қаланың/облыс маңызы бар қаланың/ауданның сәулет және қала құрылысы басқармасы/бөлімі)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(Управление/отдел архитектуры и градостроительства города республиканского значения/города областного значения/района)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ЖЫЛЖЫМАЙТЫН МҮЛІК ОБЪЕКТІСІНІҢ МЕКЕНЖАЙЫН ЖОЮ ТУРАЛЫ АНЫҚТАМА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СПРАВКА ОБ УПРАЗДНЕНИИ АДРЕСА ОБЪЕКТА НЕДВИЖИМОСТИ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МЕКЕНЖАЙ ТІРКЕЛІМІ АЖ/ИС АДРЕСНЫЙ РЕГИСТР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(жылжымайтын мүлiк нысаны/объект недвижимости)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15"/>
        <w:gridCol w:w="3717"/>
        <w:gridCol w:w="5048"/>
      </w:tblGrid>
      <w:tr>
        <w:trPr>
          <w:trHeight w:val="1350" w:hRule="atLeast"/>
        </w:trPr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Тұрақты/алдын-ала тiркеу адресi: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Постоянный/предварительный адрес регистрации: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РЕСПУБЛИКАСЫ, РЕСПУБЛИКА МАҢЫЗЫ БАР ҚАЛА/ОБЛЫС АТАУЫ, АУДАН АТАУЫ, АУЫЛДЫҚ ОКРУГІНІҢ АТАУЫ, ЕЛДІ-МЕКЕН АТАУЫ, ГЕОНИМ АТАУЫ, МЕКЕНЖАЙ ЭЛЕМЕНТТЕРІ</w:t>
            </w:r>
          </w:p>
        </w:tc>
        <w:tc>
          <w:tcPr>
            <w:tcW w:w="5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КАЗАХСТАН, НАИМЕНОВАНИЕ ГОРОДА РЕСПУБЛИКАНСКОГО ЗНАЧЕНИЯ/ОБЛАСТИ, НАИМЕНОВАНИЕ РАЙОНА, НАИМЕНОВАНИЕ СЕЛЬСКОГО ОКРУГА, НАИМЕНОВАНИЕ НАСЕЛЕННОГО ПУНКТА, НАИМЕНОВАНИЕ ГЕОНИМА, ЭЛЕМЕНТЫ АДРЕСА</w:t>
            </w:r>
          </w:p>
        </w:tc>
      </w:tr>
      <w:tr>
        <w:trPr>
          <w:trHeight w:val="495" w:hRule="atLeast"/>
        </w:trPr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Мекен-жай тiркеу коды: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Регистрационный код адреса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Объектінің сипаттамасы: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объекта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Құрылым категориясы: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 объекта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Кадастрлық нөмiр: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Кадастровый номер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Жойылу уақыты: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упразднения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Негіздеме: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 основание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Берілген күні: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выдачи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(Республика маңызы бар қаланың/облыс маңызы бар қаланың/ауданның сәулет және қала құрылысы басқармасы/бөлімі)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(Управление/отдел архитектуры и градостроительства города республиканского значения/города областного значения/района)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ЖЫЛЖЫМАЙТЫН МҮЛІК ОБЪЕКТІСІНІҢ МЕКЕНЖАЙЫН НАҚТЫЛАУ ТУРАЛЫ АНЫҚТАМА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СПРАВКА ОБ УТОЧНЕНИИ АДРЕСА ОБЪЕКТА НЕДВИЖИМОСТИ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МЕКЕНЖАЙ ТІРКЕЛІМІ АЖ/ИС АДРЕСНЫЙ РЕГИСТР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(жылжымайтын мүлiк нысаны/объект недвижимости)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15"/>
        <w:gridCol w:w="3005"/>
        <w:gridCol w:w="5760"/>
      </w:tblGrid>
      <w:tr>
        <w:trPr>
          <w:trHeight w:val="1350" w:hRule="atLeast"/>
        </w:trPr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Тұрақты/алдын-ала тiркеу адресi: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Постоянный/предварительный адрес регистрации: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РЕСПУБЛИКАСЫ, РЕСПУБЛИКА МАҢЫЗЫ БАР ҚАЛА /ОБЛЫС АТАУЫ, АУДАН АТАУЫ, АУЫЛДЫҚ ОКРУГІНІҢ АТАУЫ, ЕЛДІ-МЕКЕН АТАУЫ, ГЕОНИМ АТАУЫ, МЕКЕНЖАЙ ЭЛЕМЕНТТЕРІ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КАЗАХСТАН, НАИМЕНОВАНИЕ ГОРОДА РЕСПУБЛИКАНСКОГО ЗНАЧЕНИЯ/ОБЛАСТИ, НАИМЕНОВАНИЕ РАЙОНА, НАИМЕНОВАНИЕ СЕЛЬСКОГО ОКРУГА, НАИМЕНОВАНИЕ НАСЕЛЕННОГО ПУНКТА, НАИМЕНОВАНИЕ ГЕОНИМА, ЭЛЕМЕНТЫ АДРЕСА</w:t>
            </w:r>
          </w:p>
        </w:tc>
      </w:tr>
      <w:tr>
        <w:trPr>
          <w:trHeight w:val="495" w:hRule="atLeast"/>
        </w:trPr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Мекен-жай тiркеу коды: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Регистрационный код адреса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Объектінің сипаттамасы: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объекта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Құрылым категориясы: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 объекта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Кадастрлық нөмiр: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Кадастровый номер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Тiркеу күнi: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регистрации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Негіздеме: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 основание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Берілген күні: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выдачи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справки по определению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адреса объекта недвижимости"</w:t>
      </w:r>
    </w:p>
    <w:bookmarkEnd w:id="16"/>
    <w:bookmarkStart w:name="z4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 функционального взаимодействия действий в процессе оказания государственной услуги:</w:t>
      </w:r>
    </w:p>
    <w:bookmarkEnd w:id="17"/>
    <w:p>
      <w:pPr>
        <w:spacing w:after="0"/>
        <w:ind w:left="0"/>
        <w:jc w:val="both"/>
      </w:pPr>
      <w:r>
        <w:drawing>
          <wp:inline distT="0" distB="0" distL="0" distR="0">
            <wp:extent cx="7213600" cy="679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213600" cy="679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