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b782" w14:textId="a1cb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22 ноября 2012 года N 43/14. Зарегистрировано Департаментом юстиции Карагандинской области 21 декабря 2012 года N 2048.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43/14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>
их сурдо-тифлотехническими и обязательными</w:t>
      </w:r>
      <w:r>
        <w:br/>
      </w:r>
      <w:r>
        <w:rPr>
          <w:rFonts w:ascii="Times New Roman"/>
          <w:b/>
          <w:i w:val="false"/>
          <w:color w:val="000000"/>
        </w:rPr>
        <w:t>
гигиеническими средствами"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"Отдел занятости и социальных программ города Сарани";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"Оформление документов на инвалидов для обеспечения их сурдо-тифлотехническими и обязательными гигиеническими средствами" (далее - регламент) определяет процедуру, оформления документов для обеспечения инвалидов сурдо-тифлотехническими средствами и обязательными гигиеническими средствами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занятости и социальных программ города Сарани" (далее - уполномоченный орган), а также на альтернативной основе через центры обслуживания населения: 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или представительство в поселке Актас отдела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 (далее –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09.00 часов до 20.00 часов без перерыва, для филиалов и представительств центров устанавливается график работы с 09.00 часов до 19.00 часов, с перерывом на обед с 13.00 до 14.00 часов,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от потребителя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потребителю,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и инвалидов Великой Отечественной войны –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приравненных по льготам и гарантиям к инвалидам Великой Отечественной войны, - копию пенсионного удостоверения с отметкой о праве на льготы;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первой, второй, третьей групп - копию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уведомления об оформлении (отказе в оформлении) документов на инвалидов для обеспечения их сурдо–тифлотехническими и обязательными гигиеническими средствами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"окон" ежедневно на основании расписки,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по оказанию государственной услуги "Оформление документов на инвалидов для обеспечения их сурдо-тифлотехническими и обязательными гигиеническими средствами"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1"/>
        <w:gridCol w:w="3342"/>
        <w:gridCol w:w="1777"/>
      </w:tblGrid>
      <w:tr>
        <w:trPr>
          <w:trHeight w:val="30" w:hRule="atLeast"/>
        </w:trPr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45, кабинет N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otspn@rambler.ru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25076</w:t>
            </w:r>
          </w:p>
        </w:tc>
      </w:tr>
      <w:tr>
        <w:trPr>
          <w:trHeight w:val="30" w:hRule="atLeast"/>
        </w:trPr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saran-2012@mail.ru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50309</w:t>
            </w:r>
          </w:p>
        </w:tc>
      </w:tr>
      <w:tr>
        <w:trPr>
          <w:trHeight w:val="30" w:hRule="atLeast"/>
        </w:trPr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в поселке Актас отдела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Первомайская 16б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saran-2012@mail.ru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55034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1"/>
        <w:gridCol w:w="3542"/>
        <w:gridCol w:w="2665"/>
        <w:gridCol w:w="4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руководителю на подпись уведомления, либо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5"/>
        <w:gridCol w:w="4797"/>
        <w:gridCol w:w="51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6"/>
        <w:gridCol w:w="3771"/>
        <w:gridCol w:w="3270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представленного пакета документов, наложение резолюции 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2884"/>
        <w:gridCol w:w="2673"/>
        <w:gridCol w:w="280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услуги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или мотивированного ответа об отказе в предоставлении государственной услуги в центр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2009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в центр: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200900" cy="967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