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d604" w14:textId="c15d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финансировании социальных рабочих мест для целевых групп в городе Сарани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Сарани Карагандинской области от 2 февраля 2012 года N 04а/01. Зарегистрировано Управлением юстиции города Сарани Карагандинской области 1 марта 2012 года N 8-7-132. Утратило силу - постановлением акимата города Сарани Карагандинской области от 31 мая 2012 года N 19/01</w:t>
      </w:r>
    </w:p>
    <w:p>
      <w:pPr>
        <w:spacing w:after="0"/>
        <w:ind w:left="0"/>
        <w:jc w:val="both"/>
      </w:pPr>
      <w:r>
        <w:rPr>
          <w:rFonts w:ascii="Times New Roman"/>
          <w:b w:val="false"/>
          <w:i w:val="false"/>
          <w:color w:val="ff0000"/>
          <w:sz w:val="28"/>
        </w:rPr>
        <w:t>      Сноска. Утратило силу - постановлением акимата города Сарани Карагандинской области от 31.05.2012 N 19/01.</w:t>
      </w:r>
    </w:p>
    <w:bookmarkStart w:name="z1" w:id="0"/>
    <w:p>
      <w:pPr>
        <w:spacing w:after="0"/>
        <w:ind w:left="0"/>
        <w:jc w:val="both"/>
      </w:pPr>
      <w:r>
        <w:rPr>
          <w:rFonts w:ascii="Times New Roman"/>
          <w:b w:val="false"/>
          <w:i w:val="false"/>
          <w:color w:val="000000"/>
          <w:sz w:val="28"/>
        </w:rPr>
        <w:t>
      В целях оказания социальной поддержки безработным гражданам, относящимся к целевым группам населения,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занятости населения",</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19 июня 2001 года N 836 "О мерах по реализации Закона Республики Казахстан от 23 января 2001 года "О занятости населения", Программой занятости 2020 утвержденной</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31 марта 2011 года N 316 "Об утверждении Программы занятости 2020", акимат города Сарани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перечень работодателей, предлагающих организацию социальных рабочих мест для трудоустройства безработных из целевых групп, финансирование социальных рабочих мест на компенсацию затрат работодателя на оплату труда гражданам, трудоустроенным на социальные рабочие места из средств государственного бюджета.</w:t>
      </w:r>
      <w:r>
        <w:br/>
      </w:r>
      <w:r>
        <w:rPr>
          <w:rFonts w:ascii="Times New Roman"/>
          <w:b w:val="false"/>
          <w:i w:val="false"/>
          <w:color w:val="000000"/>
          <w:sz w:val="28"/>
        </w:rPr>
        <w:t>
</w:t>
      </w:r>
      <w:r>
        <w:rPr>
          <w:rFonts w:ascii="Times New Roman"/>
          <w:b w:val="false"/>
          <w:i w:val="false"/>
          <w:color w:val="000000"/>
          <w:sz w:val="28"/>
        </w:rPr>
        <w:t>
      2. В целях социальной защиты в трудоустройстве женщин старше 50 лет, дополнительно ввести данную категорию граждан в состав целевых групп населения.</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занятости и социальных программ города Сарани" (далее – Отдел занятости) и коммунальному государственному учреждению "Центр занятости города Сарани" (далее – Центр занятости) совместно с предприятиями города организовать работу по созданию социальных рабочих мест для временного трудоустройства безработных граждан из целевых групп, зарегистрированных в Отделе занятости, Центре занятости,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4. Признать утратившим силу</w:t>
      </w:r>
      <w:r>
        <w:rPr>
          <w:rFonts w:ascii="Times New Roman"/>
          <w:b w:val="false"/>
          <w:i w:val="false"/>
          <w:color w:val="000000"/>
          <w:sz w:val="28"/>
        </w:rPr>
        <w:t xml:space="preserve"> постановление</w:t>
      </w:r>
      <w:r>
        <w:rPr>
          <w:rFonts w:ascii="Times New Roman"/>
          <w:b w:val="false"/>
          <w:i w:val="false"/>
          <w:color w:val="000000"/>
          <w:sz w:val="28"/>
        </w:rPr>
        <w:t xml:space="preserve"> акимата города Сарани от 25 марта 2010 года N 70 "Об утверждении Правил отбора работодателей, предлагающих организацию социальных рабочих мест для трудоустройства безработных из целевых групп и финансирования в 2010 году" (зарегистрировано в Реестре государственной регистрации нормативных правовых актов за N 8-7-104, опубликовано 2 апреля 2010 года в городской газете "Саран газеті" N 3 (529).</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города Сарани Бедельбаеву Гульмиру Сериковну.</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марта 2012 года.</w:t>
      </w:r>
    </w:p>
    <w:bookmarkEnd w:id="0"/>
    <w:p>
      <w:pPr>
        <w:spacing w:after="0"/>
        <w:ind w:left="0"/>
        <w:jc w:val="both"/>
      </w:pPr>
      <w:r>
        <w:rPr>
          <w:rFonts w:ascii="Times New Roman"/>
          <w:b w:val="false"/>
          <w:i/>
          <w:color w:val="000000"/>
          <w:sz w:val="28"/>
        </w:rPr>
        <w:t>      Аким города Сарани                         В. Иванов</w:t>
      </w:r>
    </w:p>
    <w:bookmarkStart w:name="z8"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 города Сарани</w:t>
      </w:r>
      <w:r>
        <w:br/>
      </w:r>
      <w:r>
        <w:rPr>
          <w:rFonts w:ascii="Times New Roman"/>
          <w:b w:val="false"/>
          <w:i w:val="false"/>
          <w:color w:val="000000"/>
          <w:sz w:val="28"/>
        </w:rPr>
        <w:t>
от 2 февраля 2012 года N 04а/01</w:t>
      </w:r>
    </w:p>
    <w:bookmarkEnd w:id="1"/>
    <w:bookmarkStart w:name="z9" w:id="2"/>
    <w:p>
      <w:pPr>
        <w:spacing w:after="0"/>
        <w:ind w:left="0"/>
        <w:jc w:val="left"/>
      </w:pPr>
      <w:r>
        <w:rPr>
          <w:rFonts w:ascii="Times New Roman"/>
          <w:b/>
          <w:i w:val="false"/>
          <w:color w:val="000000"/>
        </w:rPr>
        <w:t xml:space="preserve"> 
Перечень</w:t>
      </w:r>
      <w:r>
        <w:br/>
      </w:r>
      <w:r>
        <w:rPr>
          <w:rFonts w:ascii="Times New Roman"/>
          <w:b/>
          <w:i w:val="false"/>
          <w:color w:val="000000"/>
        </w:rPr>
        <w:t>
работодателей, предлагающих организацию социальных рабочих мест для трудоустройства безработных из целевых групп</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2859"/>
        <w:gridCol w:w="1997"/>
        <w:gridCol w:w="1350"/>
        <w:gridCol w:w="1975"/>
        <w:gridCol w:w="1588"/>
        <w:gridCol w:w="3809"/>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 (специальность)</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рабочих мест (человек)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месячной заработной платы, тенге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работ (месяцев)</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компенсации, тенге</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предприятие на праве хозяйственного ведения "Саранькоммунсервис" акимата города Сарани отдела жилищно-коммунального хозяйства, пассажирского транспорта и автомобильных дорог города Сарани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аварийно-восстановительных работ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"Абаттандыру"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автогрейдера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 по благоустройству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Скотоубойщик</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 - контролер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0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промышленно-коммерческая фирма "РУ - ТА"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Кровельщик</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6 месяцев</w:t>
            </w:r>
          </w:p>
          <w:p>
            <w:pPr>
              <w:spacing w:after="20"/>
              <w:ind w:left="20"/>
              <w:jc w:val="both"/>
            </w:pPr>
            <w:r>
              <w:rPr>
                <w:rFonts w:ascii="Times New Roman"/>
                <w:b w:val="false"/>
                <w:i w:val="false"/>
                <w:color w:val="000000"/>
                <w:sz w:val="20"/>
              </w:rPr>
              <w:t>15 600, 3 месяца</w:t>
            </w:r>
          </w:p>
          <w:p>
            <w:pPr>
              <w:spacing w:after="20"/>
              <w:ind w:left="20"/>
              <w:jc w:val="both"/>
            </w:pPr>
            <w:r>
              <w:rPr>
                <w:rFonts w:ascii="Times New Roman"/>
                <w:b w:val="false"/>
                <w:i w:val="false"/>
                <w:color w:val="000000"/>
                <w:sz w:val="20"/>
              </w:rPr>
              <w:t>7 800, 1 месяц</w:t>
            </w:r>
          </w:p>
        </w:tc>
      </w:tr>
      <w:tr>
        <w:trPr>
          <w:trHeight w:val="13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"Карат"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 монтажник</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6 месяцев</w:t>
            </w:r>
          </w:p>
          <w:p>
            <w:pPr>
              <w:spacing w:after="20"/>
              <w:ind w:left="20"/>
              <w:jc w:val="both"/>
            </w:pPr>
            <w:r>
              <w:rPr>
                <w:rFonts w:ascii="Times New Roman"/>
                <w:b w:val="false"/>
                <w:i w:val="false"/>
                <w:color w:val="000000"/>
                <w:sz w:val="20"/>
              </w:rPr>
              <w:t>15 600, 3 месяца</w:t>
            </w:r>
          </w:p>
          <w:p>
            <w:pPr>
              <w:spacing w:after="20"/>
              <w:ind w:left="20"/>
              <w:jc w:val="both"/>
            </w:pPr>
            <w:r>
              <w:rPr>
                <w:rFonts w:ascii="Times New Roman"/>
                <w:b w:val="false"/>
                <w:i w:val="false"/>
                <w:color w:val="000000"/>
                <w:sz w:val="20"/>
              </w:rPr>
              <w:t>7 800, 1 месяц</w:t>
            </w:r>
          </w:p>
        </w:tc>
      </w:tr>
      <w:tr>
        <w:trPr>
          <w:trHeight w:val="201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"Загвоздкин и К" Индивидуальный предприниматель Журихина Татьяна Николаевна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6 месяцев</w:t>
            </w:r>
          </w:p>
          <w:p>
            <w:pPr>
              <w:spacing w:after="20"/>
              <w:ind w:left="20"/>
              <w:jc w:val="both"/>
            </w:pPr>
            <w:r>
              <w:rPr>
                <w:rFonts w:ascii="Times New Roman"/>
                <w:b w:val="false"/>
                <w:i w:val="false"/>
                <w:color w:val="000000"/>
                <w:sz w:val="20"/>
              </w:rPr>
              <w:t>15 600, 3 месяца</w:t>
            </w:r>
          </w:p>
          <w:p>
            <w:pPr>
              <w:spacing w:after="20"/>
              <w:ind w:left="20"/>
              <w:jc w:val="both"/>
            </w:pPr>
            <w:r>
              <w:rPr>
                <w:rFonts w:ascii="Times New Roman"/>
                <w:b w:val="false"/>
                <w:i w:val="false"/>
                <w:color w:val="000000"/>
                <w:sz w:val="20"/>
              </w:rPr>
              <w:t>7 800, 1 месяц</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Газоэлектросварщик</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6 месяцев</w:t>
            </w:r>
          </w:p>
          <w:p>
            <w:pPr>
              <w:spacing w:after="20"/>
              <w:ind w:left="20"/>
              <w:jc w:val="both"/>
            </w:pPr>
            <w:r>
              <w:rPr>
                <w:rFonts w:ascii="Times New Roman"/>
                <w:b w:val="false"/>
                <w:i w:val="false"/>
                <w:color w:val="000000"/>
                <w:sz w:val="20"/>
              </w:rPr>
              <w:t>15 600, 3 месяца</w:t>
            </w:r>
          </w:p>
          <w:p>
            <w:pPr>
              <w:spacing w:after="20"/>
              <w:ind w:left="20"/>
              <w:jc w:val="both"/>
            </w:pPr>
            <w:r>
              <w:rPr>
                <w:rFonts w:ascii="Times New Roman"/>
                <w:b w:val="false"/>
                <w:i w:val="false"/>
                <w:color w:val="000000"/>
                <w:sz w:val="20"/>
              </w:rPr>
              <w:t>7 800, 1 месяц</w:t>
            </w: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6 месяцев</w:t>
            </w:r>
          </w:p>
          <w:p>
            <w:pPr>
              <w:spacing w:after="20"/>
              <w:ind w:left="20"/>
              <w:jc w:val="both"/>
            </w:pPr>
            <w:r>
              <w:rPr>
                <w:rFonts w:ascii="Times New Roman"/>
                <w:b w:val="false"/>
                <w:i w:val="false"/>
                <w:color w:val="000000"/>
                <w:sz w:val="20"/>
              </w:rPr>
              <w:t>15 600, 3 месяца</w:t>
            </w:r>
          </w:p>
          <w:p>
            <w:pPr>
              <w:spacing w:after="20"/>
              <w:ind w:left="20"/>
              <w:jc w:val="both"/>
            </w:pPr>
            <w:r>
              <w:rPr>
                <w:rFonts w:ascii="Times New Roman"/>
                <w:b w:val="false"/>
                <w:i w:val="false"/>
                <w:color w:val="000000"/>
                <w:sz w:val="20"/>
              </w:rPr>
              <w:t>7 800, 1 месяц</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