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f84a" w14:textId="e93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июня 2012 года N 5/4. Зарегистрировано Управлением юстиции города Темиртау Карагандинской области 18 июня 2012 года N 8-3-142.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8 июня 2012 года N 55 "О внесении изменений в решение XLI сессии Карагандинского областного маслихата от 29 ноября 2011 года N 464 "Об областном бюджете на 2012-2014 годы""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7 марта 2012 года N 2/5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8-3-136, опубликовано в газете "Второе счастье" от 6 апреля 2012 года N 4),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Темиртауского городского маслихата от 11 апреля 2012 года N 3/4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8-3-139, опубликовано в газете "Второе счастье" от 26 апреля 2012 года N 5),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"9 092 400" заменить цифрами "9 095 910";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"1 120 960" заменить цифрами "1 124 470";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"9 443 662" заменить цифрами "9 447 172";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"1 120 960" заменить цифрами "1 124 470";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в сумме 3 510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Ломакин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2012 года N 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