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69a0" w14:textId="5b56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дополнительного вида социальной помощи в виде дополнительных надбавок на уход к государственным социальным пособиям одиноким инвалидам 1, 2 группы, нуждающимся в посторонней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5 апреля 2012 года N 11/12. Зарегистрировано Департаментом юстиции Карагандинской области 11 мая 2012 года N 1907. Утратило силу постановлением акимата Карагандинской области от 15 сентября 2023 года № 66/01</w:t>
      </w:r>
    </w:p>
    <w:p>
      <w:pPr>
        <w:spacing w:after="0"/>
        <w:ind w:left="0"/>
        <w:jc w:val="both"/>
      </w:pPr>
      <w:r>
        <w:rPr>
          <w:rFonts w:ascii="Times New Roman"/>
          <w:b w:val="false"/>
          <w:i w:val="false"/>
          <w:color w:val="ff0000"/>
          <w:sz w:val="28"/>
        </w:rPr>
        <w:t xml:space="preserve">
      Сноска. Утратило cилу постановлением акимата Карагандинской области от 15.09.2023 </w:t>
      </w:r>
      <w:r>
        <w:rPr>
          <w:rFonts w:ascii="Times New Roman"/>
          <w:b w:val="false"/>
          <w:i w:val="false"/>
          <w:color w:val="ff0000"/>
          <w:sz w:val="28"/>
        </w:rPr>
        <w:t>№ 66/01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акимат Карагандинской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Оказывать с 1 марта 2012 года дополнительный вид социальной помощи в виде дополнительных надбавок на уход к государственным социальным пособиям одиноким инвалидам 1, 2 группы, нуждающимся в посторонней помощи в размере одного месячного расчетного показателя.</w:t>
      </w:r>
    </w:p>
    <w:bookmarkEnd w:id="1"/>
    <w:bookmarkStart w:name="z3" w:id="2"/>
    <w:p>
      <w:pPr>
        <w:spacing w:after="0"/>
        <w:ind w:left="0"/>
        <w:jc w:val="both"/>
      </w:pPr>
      <w:r>
        <w:rPr>
          <w:rFonts w:ascii="Times New Roman"/>
          <w:b w:val="false"/>
          <w:i w:val="false"/>
          <w:color w:val="000000"/>
          <w:sz w:val="28"/>
        </w:rPr>
        <w:t>
      2. Определить, что оказание дополнительного вида социальной помощи в виде дополнительных надбавок осуществляется следующим инвалидам 1, 2 группы:</w:t>
      </w:r>
    </w:p>
    <w:bookmarkEnd w:id="2"/>
    <w:p>
      <w:pPr>
        <w:spacing w:after="0"/>
        <w:ind w:left="0"/>
        <w:jc w:val="both"/>
      </w:pPr>
      <w:r>
        <w:rPr>
          <w:rFonts w:ascii="Times New Roman"/>
          <w:b w:val="false"/>
          <w:i w:val="false"/>
          <w:color w:val="000000"/>
          <w:sz w:val="28"/>
        </w:rPr>
        <w:t>
      не имеющим родственников, по действующему законодательству обязанных их содержать;</w:t>
      </w:r>
    </w:p>
    <w:p>
      <w:pPr>
        <w:spacing w:after="0"/>
        <w:ind w:left="0"/>
        <w:jc w:val="both"/>
      </w:pPr>
      <w:r>
        <w:rPr>
          <w:rFonts w:ascii="Times New Roman"/>
          <w:b w:val="false"/>
          <w:i w:val="false"/>
          <w:color w:val="000000"/>
          <w:sz w:val="28"/>
        </w:rPr>
        <w:t>
      проживающим совместно с родственниками, являющимися неработающими инвалидами, пенсионерами;</w:t>
      </w:r>
    </w:p>
    <w:p>
      <w:pPr>
        <w:spacing w:after="0"/>
        <w:ind w:left="0"/>
        <w:jc w:val="both"/>
      </w:pPr>
      <w:r>
        <w:rPr>
          <w:rFonts w:ascii="Times New Roman"/>
          <w:b w:val="false"/>
          <w:i w:val="false"/>
          <w:color w:val="000000"/>
          <w:sz w:val="28"/>
        </w:rPr>
        <w:t>
      проживающим с несовершеннолетними детьми.</w:t>
      </w:r>
    </w:p>
    <w:bookmarkStart w:name="z4" w:id="3"/>
    <w:p>
      <w:pPr>
        <w:spacing w:after="0"/>
        <w:ind w:left="0"/>
        <w:jc w:val="both"/>
      </w:pPr>
      <w:r>
        <w:rPr>
          <w:rFonts w:ascii="Times New Roman"/>
          <w:b w:val="false"/>
          <w:i w:val="false"/>
          <w:color w:val="000000"/>
          <w:sz w:val="28"/>
        </w:rPr>
        <w:t>
      3. Установить, что надбавка назначается инвалидам 1, 2 группы, указанным в пункте 2 настоящего постановления, с месяца обращения после возникновения права на ее получение на срок назначения государственного социального пособия по инвалидности. Выплата надбавки производится за истекший месяц по мере поступления финансирования. При наличии обстоятельств, повлекших прекращение выплаты надбавки (смерть получателя, установление получателю 3 группы или снятие инвалидности, появление родственников, обязанных по закону содержать инвалида и других), выплата надбавки прекращается с месяца, следующего за тем, в котором наступили соответствующие обстоятельства.</w:t>
      </w:r>
    </w:p>
    <w:bookmarkEnd w:id="3"/>
    <w:p>
      <w:pPr>
        <w:spacing w:after="0"/>
        <w:ind w:left="0"/>
        <w:jc w:val="both"/>
      </w:pPr>
      <w:r>
        <w:rPr>
          <w:rFonts w:ascii="Times New Roman"/>
          <w:b w:val="false"/>
          <w:i w:val="false"/>
          <w:color w:val="000000"/>
          <w:sz w:val="28"/>
        </w:rPr>
        <w:t>
      В случае представления недостоверной информации, повлекшей незаконную выплату надбавки, выплаченные суммы взыскиваются с получателей в добровольном либо судебном порядке.</w:t>
      </w:r>
    </w:p>
    <w:bookmarkStart w:name="z5" w:id="4"/>
    <w:p>
      <w:pPr>
        <w:spacing w:after="0"/>
        <w:ind w:left="0"/>
        <w:jc w:val="both"/>
      </w:pPr>
      <w:r>
        <w:rPr>
          <w:rFonts w:ascii="Times New Roman"/>
          <w:b w:val="false"/>
          <w:i w:val="false"/>
          <w:color w:val="000000"/>
          <w:sz w:val="28"/>
        </w:rPr>
        <w:t>
      4. Акимам районов, городов областного значения обеспечить оказание дополнительного вида социальной помощи в виде надбавок инвалидам, указанным в пункте 2 настоящего постановления, отделами занятости и социальных программ районов, городов областного значения на основании их заявления с указанием номера счета в банке и следующих документов:</w:t>
      </w:r>
    </w:p>
    <w:bookmarkEnd w:id="4"/>
    <w:p>
      <w:pPr>
        <w:spacing w:after="0"/>
        <w:ind w:left="0"/>
        <w:jc w:val="both"/>
      </w:pPr>
      <w:r>
        <w:rPr>
          <w:rFonts w:ascii="Times New Roman"/>
          <w:b w:val="false"/>
          <w:i w:val="false"/>
          <w:color w:val="000000"/>
          <w:sz w:val="28"/>
        </w:rPr>
        <w:t>
      документа, удостоверяющего личность заявителя;</w:t>
      </w:r>
    </w:p>
    <w:p>
      <w:pPr>
        <w:spacing w:after="0"/>
        <w:ind w:left="0"/>
        <w:jc w:val="both"/>
      </w:pPr>
      <w:r>
        <w:rPr>
          <w:rFonts w:ascii="Times New Roman"/>
          <w:b w:val="false"/>
          <w:i w:val="false"/>
          <w:color w:val="000000"/>
          <w:sz w:val="28"/>
        </w:rPr>
        <w:t>
      справки медико-социальной экспертизы (установленного образца) об установлении 1 или 2 группы инвалидности;</w:t>
      </w:r>
    </w:p>
    <w:p>
      <w:pPr>
        <w:spacing w:after="0"/>
        <w:ind w:left="0"/>
        <w:jc w:val="both"/>
      </w:pPr>
      <w:r>
        <w:rPr>
          <w:rFonts w:ascii="Times New Roman"/>
          <w:b w:val="false"/>
          <w:i w:val="false"/>
          <w:color w:val="000000"/>
          <w:sz w:val="28"/>
        </w:rPr>
        <w:t>
      выписки из решения врачебно-консультативной комиссии для инвалидов 2 группы о необходимости оказания посторонней помощи.</w:t>
      </w:r>
    </w:p>
    <w:p>
      <w:pPr>
        <w:spacing w:after="0"/>
        <w:ind w:left="0"/>
        <w:jc w:val="both"/>
      </w:pPr>
      <w:r>
        <w:rPr>
          <w:rFonts w:ascii="Times New Roman"/>
          <w:b w:val="false"/>
          <w:i w:val="false"/>
          <w:color w:val="000000"/>
          <w:sz w:val="28"/>
        </w:rPr>
        <w:t>
      Документы представляются в подлинниках для сверки, после чего подлинники документов возвращаются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постановлением акимата Карагандинской области от 09.03.2022 </w:t>
      </w:r>
      <w:r>
        <w:rPr>
          <w:rFonts w:ascii="Times New Roman"/>
          <w:b w:val="false"/>
          <w:i w:val="false"/>
          <w:color w:val="000000"/>
          <w:sz w:val="28"/>
        </w:rPr>
        <w:t>№ 13/01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Государственное учреждение "Управление координации занятости и социальных программ Карагандинской области" обеспечить выплату дополнительных надбавок на уход в пределах средств, предусмотренных в областном бюджете.</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области Әбілда Т.А.</w:t>
      </w:r>
    </w:p>
    <w:bookmarkEnd w:id="6"/>
    <w:bookmarkStart w:name="z8" w:id="7"/>
    <w:p>
      <w:pPr>
        <w:spacing w:after="0"/>
        <w:ind w:left="0"/>
        <w:jc w:val="both"/>
      </w:pPr>
      <w:r>
        <w:rPr>
          <w:rFonts w:ascii="Times New Roman"/>
          <w:b w:val="false"/>
          <w:i w:val="false"/>
          <w:color w:val="000000"/>
          <w:sz w:val="28"/>
        </w:rPr>
        <w:t>
      7. Данное постановление вводится в действие по истечение десяти календарных дней после его первого официального опубликования и распространяется на отношения, возникшие с 1 марта 2012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