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96ea" w14:textId="f3f9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20 декабря 2012 года № 12-2. Зарегистрировано Департаментом юстиции Жамбылской области от 28 декабря 2012 года № 1865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</w:t>
      </w:r>
      <w:r>
        <w:rPr>
          <w:rFonts w:ascii="Times New Roman"/>
          <w:b w:val="false"/>
          <w:i w:val="false"/>
          <w:color w:val="000000"/>
          <w:sz w:val="28"/>
        </w:rPr>
        <w:t>2 статьи 9,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</w:t>
      </w:r>
      <w:r>
        <w:rPr>
          <w:rFonts w:ascii="Times New Roman"/>
          <w:b w:val="false"/>
          <w:i w:val="false"/>
          <w:color w:val="000000"/>
          <w:sz w:val="28"/>
        </w:rPr>
        <w:t>2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и на основании решения Жамбылского областного маслихата «Об областном бюджете на 2013- 2015 годы» от 7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1859)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7 729 272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1 799 682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11 240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8 917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5 859 526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7 777 292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89 735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96 071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6 279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62 590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39 135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- 198 895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финансирования дефицита (использование профицита) 198 895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96 071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6 279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109 103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Шуского районного маслихата от 04.06.2013 </w:t>
      </w:r>
      <w:r>
        <w:rPr>
          <w:rFonts w:ascii="Times New Roman"/>
          <w:b w:val="false"/>
          <w:i w:val="false"/>
          <w:color w:val="00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19.07.2013 </w:t>
      </w:r>
      <w:r>
        <w:rPr>
          <w:rFonts w:ascii="Times New Roman"/>
          <w:b w:val="false"/>
          <w:i w:val="false"/>
          <w:color w:val="000000"/>
          <w:sz w:val="28"/>
        </w:rPr>
        <w:t>№ 19-2</w:t>
      </w:r>
      <w:r>
        <w:rPr>
          <w:rFonts w:ascii="Times New Roman"/>
          <w:b w:val="false"/>
          <w:i w:val="false"/>
          <w:color w:val="ff0000"/>
          <w:sz w:val="28"/>
        </w:rPr>
        <w:t xml:space="preserve">; 06.09.2013 </w:t>
      </w:r>
      <w:r>
        <w:rPr>
          <w:rFonts w:ascii="Times New Roman"/>
          <w:b w:val="false"/>
          <w:i w:val="false"/>
          <w:color w:val="00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; 12.11.2013 </w:t>
      </w:r>
      <w:r>
        <w:rPr>
          <w:rFonts w:ascii="Times New Roman"/>
          <w:b w:val="false"/>
          <w:i w:val="false"/>
          <w:color w:val="000000"/>
          <w:sz w:val="28"/>
        </w:rPr>
        <w:t>№ 22-2</w:t>
      </w:r>
      <w:r>
        <w:rPr>
          <w:rFonts w:ascii="Times New Roman"/>
          <w:b w:val="false"/>
          <w:i w:val="false"/>
          <w:color w:val="ff0000"/>
          <w:sz w:val="28"/>
        </w:rPr>
        <w:t xml:space="preserve">; 10.12.2013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на 2013 год объем субвенции в размере 4 083 469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2013-2015 годы предусмотреть средства на выплату надбавки к заработной плате специалистам социального обеспечения, образования, культуры, спорта и ветеринарии, работающих в сельских населенных пунктах финансируемых из районного бюджета в размере 25 процентов от оклада и тарифной ставки, по сравнению со специалистами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объем резерва местного исполнительного органа района в размере 16 587 тысяч тенге.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Шуского районного маслихата от 10.12.2013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программ, не подлежащих секвестру в процессе исполнения районного бюджета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объем выделенных денежных средств по программе города районного значения, поселка, аула, (села), аульных (сельских) округов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Ниязбеков                               Б. Саудабаев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12-2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Шуского районного маслихата от 10.12.2013 </w:t>
      </w:r>
      <w:r>
        <w:rPr>
          <w:rFonts w:ascii="Times New Roman"/>
          <w:b w:val="false"/>
          <w:i w:val="false"/>
          <w:color w:val="ff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518"/>
        <w:gridCol w:w="539"/>
        <w:gridCol w:w="9780"/>
        <w:gridCol w:w="2098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7 729 272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1 821 044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300 624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300 624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228 623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228 623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1 221 285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1 088 022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99 627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57 711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23 625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игровой бизнес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совершения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12 664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12 664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государственных предприятий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15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47 523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25 283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5 859 526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5 859 526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5 859 526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71"/>
        <w:gridCol w:w="855"/>
        <w:gridCol w:w="9253"/>
        <w:gridCol w:w="199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7 777 292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434 993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17 739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17 233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97 198</w:t>
            </w:r>
          </w:p>
        </w:tc>
      </w:tr>
      <w:tr>
        <w:trPr>
          <w:trHeight w:val="4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81 389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15 809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260 054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223 969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36 085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32 693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31 717</w:t>
            </w:r>
          </w:p>
        </w:tc>
      </w:tr>
      <w:tr>
        <w:trPr>
          <w:trHeight w:val="2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27 309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24 559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</w:t>
            </w:r>
          </w:p>
        </w:tc>
      </w:tr>
      <w:tr>
        <w:trPr>
          <w:trHeight w:val="1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</w:p>
        </w:tc>
      </w:tr>
      <w:tr>
        <w:trPr>
          <w:trHeight w:val="2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в районном (городском) масштабе, а также пожаров в населенных пунктах в которых не созданы органы государственной противопожарной службы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5 468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5 468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5 468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5 146 788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</w:t>
            </w:r>
          </w:p>
        </w:tc>
      </w:tr>
      <w:tr>
        <w:trPr>
          <w:trHeight w:val="1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4 608 884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 района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29 586</w:t>
            </w:r>
          </w:p>
        </w:tc>
      </w:tr>
      <w:tr>
        <w:trPr>
          <w:trHeight w:val="1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3 625 111</w:t>
            </w:r>
          </w:p>
        </w:tc>
      </w:tr>
      <w:tr>
        <w:trPr>
          <w:trHeight w:val="1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50 960</w:t>
            </w:r>
          </w:p>
        </w:tc>
      </w:tr>
      <w:tr>
        <w:trPr>
          <w:trHeight w:val="1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199 607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364 306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опекунам, (попечителям) на содержание ребенка сироты (детей сирот), ребенка (детей), оставшихся без попечения родителей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25 466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 – инвалидов, 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197 569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109 651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536 250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536 250</w:t>
            </w:r>
          </w:p>
        </w:tc>
      </w:tr>
      <w:tr>
        <w:trPr>
          <w:trHeight w:val="1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381 657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381 657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31 330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97 436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7 755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20 954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34 689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доставки пособий и других социальных 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33 112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104 960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30 916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2 471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684 948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271 420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1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48 632</w:t>
            </w:r>
          </w:p>
        </w:tc>
      </w:tr>
      <w:tr>
        <w:trPr>
          <w:trHeight w:val="2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85 773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25 033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87 682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86 404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315 000</w:t>
            </w:r>
          </w:p>
        </w:tc>
      </w:tr>
      <w:tr>
        <w:trPr>
          <w:trHeight w:val="2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10 846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10 396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422 224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335 694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7 353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255 116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65 487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67 637</w:t>
            </w:r>
          </w:p>
        </w:tc>
      </w:tr>
      <w:tr>
        <w:trPr>
          <w:trHeight w:val="10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12 288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информационной политики через газеты и журналы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24 707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25 586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политики через телерадиовещание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18 893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физической культуры и спорта района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5 586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сборных команд района (города областного значения) по различным видам спорта на областные спортивные соревнования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</w:p>
        </w:tc>
      </w:tr>
      <w:tr>
        <w:trPr>
          <w:trHeight w:val="1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124 130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11 162</w:t>
            </w:r>
          </w:p>
        </w:tc>
      </w:tr>
      <w:tr>
        <w:trPr>
          <w:trHeight w:val="7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11 162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12 211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1 169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99 138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ветеринарии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2 049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75 632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38 281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38 281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районных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20 301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371 573</w:t>
            </w:r>
          </w:p>
        </w:tc>
      </w:tr>
      <w:tr>
        <w:trPr>
          <w:trHeight w:val="6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371 573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341 573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120 288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16 587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16 587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27 787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25 287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75 914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4 614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и 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48 748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42 714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42 714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42 714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 Операционное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-48 020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89 735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</w:t>
            </w:r>
          </w:p>
        </w:tc>
      </w:tr>
      <w:tr>
        <w:trPr>
          <w:trHeight w:val="7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поддержки, специалистов социальной сферы в сельских населенных пунктах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государственных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6 336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61 140</w:t>
            </w:r>
          </w:p>
        </w:tc>
      </w:tr>
      <w:tr>
        <w:trPr>
          <w:trHeight w:val="2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-198 895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198 895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96 071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</w:p>
        </w:tc>
      </w:tr>
      <w:tr>
        <w:trPr>
          <w:trHeight w:val="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109 103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12-2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88"/>
        <w:gridCol w:w="889"/>
        <w:gridCol w:w="8397"/>
        <w:gridCol w:w="23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9 310 717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1 599 795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237 978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237 978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1 120 765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1 038 600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20 565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57 300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42 249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игровой бизнес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</w:p>
        </w:tc>
      </w:tr>
      <w:tr>
        <w:trPr>
          <w:trHeight w:val="90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совершения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8 803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4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9 202</w:t>
            </w:r>
          </w:p>
        </w:tc>
      </w:tr>
      <w:tr>
        <w:trPr>
          <w:trHeight w:val="15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9 202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13 161</w:t>
            </w:r>
          </w:p>
        </w:tc>
      </w:tr>
      <w:tr>
        <w:trPr>
          <w:trHeight w:val="31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3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7 686 400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7 686 400</w:t>
            </w:r>
          </w:p>
        </w:tc>
      </w:tr>
      <w:tr>
        <w:trPr>
          <w:trHeight w:val="28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7 686 400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555"/>
        <w:gridCol w:w="733"/>
        <w:gridCol w:w="8153"/>
        <w:gridCol w:w="2293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9 304 438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382 641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16 554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16 354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94 633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93 633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237 807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233 627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17 025</w:t>
            </w:r>
          </w:p>
        </w:tc>
      </w:tr>
      <w:tr>
        <w:trPr>
          <w:trHeight w:val="10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16 725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профилактики и тушению степных пожаров районом (городском) масштабе, а также пожаров в населенных пунктах в которых не созданы органы государственной противопожарной службы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1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6 495 477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5 161 202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4 302 112</w:t>
            </w:r>
          </w:p>
        </w:tc>
      </w:tr>
      <w:tr>
        <w:trPr>
          <w:trHeight w:val="11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196 464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440 701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опекунам, (попечителям) на содержание ребенка сироты (детей сирот), ребенка (детей), оставшихся без попечения родителей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26 487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92 277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учебным программам АОО «Назарбаев интеллектуальные школы»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трансфертов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17 582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1 328 875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1 328 875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529 692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529 692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31 164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162 560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68 802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25 552</w:t>
            </w:r>
          </w:p>
        </w:tc>
      </w:tr>
      <w:tr>
        <w:trPr>
          <w:trHeight w:val="1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29 505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доставки пособий и других социальных выплат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34 115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115 186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31 576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занятности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985 170</w:t>
            </w:r>
          </w:p>
        </w:tc>
      </w:tr>
      <w:tr>
        <w:trPr>
          <w:trHeight w:val="8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402 557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58 000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1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97 607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573 465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573 465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9 148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8 648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483 637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418 500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16 607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330 632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64 611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55 622</w:t>
            </w:r>
          </w:p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информационной политики через газеты и журналы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22 662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политики через телерадиовещание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9 515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физической культуры и спорта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сборных команд района (города областного значения) по различным видам спорта на областные спортивные соревнования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45 224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20 374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ветеринарии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19 874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12 426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районных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12 426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299 362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299 362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299 362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66 588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20 968</w:t>
            </w:r>
          </w:p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20 768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10 120</w:t>
            </w:r>
          </w:p>
        </w:tc>
      </w:tr>
      <w:tr>
        <w:trPr>
          <w:trHeight w:val="1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государственных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12-2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88"/>
        <w:gridCol w:w="856"/>
        <w:gridCol w:w="8635"/>
        <w:gridCol w:w="237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7 754 680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1 635 143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249 294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249 294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1 125 505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1 038 700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44 179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10 411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регистрацию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2 768</w:t>
            </w:r>
          </w:p>
        </w:tc>
      </w:tr>
      <w:tr>
        <w:trPr>
          <w:trHeight w:val="90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совершения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15 165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15 165</w:t>
            </w:r>
          </w:p>
        </w:tc>
      </w:tr>
      <w:tr>
        <w:trPr>
          <w:trHeight w:val="27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12 156</w:t>
            </w:r>
          </w:p>
        </w:tc>
      </w:tr>
      <w:tr>
        <w:trPr>
          <w:trHeight w:val="70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72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бюджете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4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9 846</w:t>
            </w:r>
          </w:p>
        </w:tc>
      </w:tr>
      <w:tr>
        <w:trPr>
          <w:trHeight w:val="15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9 846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</w:p>
        </w:tc>
      </w:tr>
      <w:tr>
        <w:trPr>
          <w:trHeight w:val="2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14 081</w:t>
            </w:r>
          </w:p>
        </w:tc>
      </w:tr>
      <w:tr>
        <w:trPr>
          <w:trHeight w:val="31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8 014</w:t>
            </w:r>
          </w:p>
        </w:tc>
      </w:tr>
      <w:tr>
        <w:trPr>
          <w:trHeight w:val="3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8 014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6 067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6 067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6 093 300</w:t>
            </w:r>
          </w:p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6 093 300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6 093 300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33"/>
        <w:gridCol w:w="535"/>
        <w:gridCol w:w="773"/>
        <w:gridCol w:w="8133"/>
        <w:gridCol w:w="229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7 748 401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442 621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21 270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106 527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104 027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270 765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263 265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24 985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16 885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19 074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17 074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профилактики и тушению степных пожаров районом (городском) масштабе, а также пожаров в населенных пунктах в которых не созданы органы государственной противопожарной службы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1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5 327 266</w:t>
            </w:r>
          </w:p>
        </w:tc>
      </w:tr>
      <w:tr>
        <w:trPr>
          <w:trHeight w:val="6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4 956 166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3 765 818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4 384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199 954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480 120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опекунам, (попечителям) на содержание ребенка сироты (детей сирот), ребенка (детей), оставшихся без попечения родителей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30 460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276 364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программам АОО «Назарбаев интеллектуальные школы»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трансфертов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30 769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96 837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365 500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365 500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449 539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449 539</w:t>
            </w:r>
          </w:p>
        </w:tc>
      </w:tr>
      <w:tr>
        <w:trPr>
          <w:trHeight w:val="5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38 467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146 775</w:t>
            </w:r>
          </w:p>
        </w:tc>
      </w:tr>
      <w:tr>
        <w:trPr>
          <w:trHeight w:val="8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39 193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</w:t>
            </w:r>
          </w:p>
        </w:tc>
      </w:tr>
      <w:tr>
        <w:trPr>
          <w:trHeight w:val="8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32 041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доставки пособий и других социальных выплат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36 890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83 640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предоставления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занятности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18 042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352 305</w:t>
            </w:r>
          </w:p>
        </w:tc>
      </w:tr>
      <w:tr>
        <w:trPr>
          <w:trHeight w:val="1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324 380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1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10 925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8 988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487 497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416 460</w:t>
            </w:r>
          </w:p>
        </w:tc>
      </w:tr>
      <w:tr>
        <w:trPr>
          <w:trHeight w:val="3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16 607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333 942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60 611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4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61 022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информационной политики через газеты и журналы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32 662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политики через телерадиовещание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10 015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физической культуры и спорта района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1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сборных команд района (города областного значения) по различным видам спорта на областные спортивные соревнования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265 441</w:t>
            </w:r>
          </w:p>
        </w:tc>
      </w:tr>
      <w:tr>
        <w:trPr>
          <w:trHeight w:val="1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21 117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10 017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244 324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ветеринарии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</w:t>
            </w:r>
          </w:p>
        </w:tc>
      </w:tr>
      <w:tr>
        <w:trPr>
          <w:trHeight w:val="3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15 096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15 096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районных населенных пунктов области и обеспечение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15 096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320 317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320 317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320 317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81 098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24 728</w:t>
            </w:r>
          </w:p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24 528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16 370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</w:p>
        </w:tc>
      </w:tr>
      <w:tr>
        <w:trPr>
          <w:trHeight w:val="2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государственных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 местного исполнительного органа перед вышестоящим бюджетов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6 279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12-2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881"/>
        <w:gridCol w:w="1066"/>
        <w:gridCol w:w="995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12-2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выделенных денежных средств по программе города районного значения, поселка, аула (села), аульных (сельских)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Шуского районного маслихата от 10.12.2013 </w:t>
      </w:r>
      <w:r>
        <w:rPr>
          <w:rFonts w:ascii="Times New Roman"/>
          <w:b w:val="false"/>
          <w:i w:val="false"/>
          <w:color w:val="ff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(тысяч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3576"/>
        <w:gridCol w:w="2766"/>
        <w:gridCol w:w="2510"/>
        <w:gridCol w:w="1848"/>
        <w:gridCol w:w="2596"/>
      </w:tblGrid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аула (села), аульного (сельского) округа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проезда учащихся до школы и обратно в аульной (сельской) местности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на дому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государственных органов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Бирликустемского сельского округа»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Дулатского сельского округа»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Берликского сельского округа»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Жанакогамского сельского округа»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города Шу»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32136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Толебийского аульного округа»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17279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Тасоткельского сельского округа»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Алгинского сельского округа»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Ески-Шуского сельского округа»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Корагатинского сельского округа»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аула Конаева»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</w:tr>
      <w:tr>
        <w:trPr>
          <w:trHeight w:val="7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села Далакайнар»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Коккайнарского сельского округа»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Шокпаского сельского округа»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Актобинского сельского округа»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Балуан Шолакского сельского округа»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Аксуского сельского округа»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Ондириского сельского округа»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«Аппарат акима Жанажолского сельского округа»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10848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