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4c1556" w14:textId="b4c155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городском бюджете на 2013-2015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Таразского городского маслихата от 14 декабря 2012 года № 10-3. Зарегистрировано Департаментом юстиции Жамбылской области от 24 декабря 2012 года № 1860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>      Примечание РЦПИ: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В тексте сохранена авторская орфография и пунктуация.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9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 и 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 городской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городской бюджет на 2013-2015 годы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2013 год в следующих объемах: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доходы - 23 504 613 тысяч тенге, в том числе по: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- 5 301 106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- 88 504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- 930 627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- 17 184 376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затраты - 23 786 034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- 0 тенге: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- 0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- 0 тенге: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- 0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- 0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- -281 421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- 281 421 тысяч тенге: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- 700 000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- 637 000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- 218 421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с изменениями, внесенными решением Таразского городского маслихата от 08.04.2013 </w:t>
      </w:r>
      <w:r>
        <w:rPr>
          <w:rFonts w:ascii="Times New Roman"/>
          <w:b w:val="false"/>
          <w:i w:val="false"/>
          <w:color w:val="000000"/>
          <w:sz w:val="28"/>
        </w:rPr>
        <w:t>№ 12-3</w:t>
      </w:r>
      <w:r>
        <w:rPr>
          <w:rFonts w:ascii="Times New Roman"/>
          <w:b w:val="false"/>
          <w:i w:val="false"/>
          <w:color w:val="ff0000"/>
          <w:sz w:val="28"/>
        </w:rPr>
        <w:t xml:space="preserve">; 24.05.2013 </w:t>
      </w:r>
      <w:r>
        <w:rPr>
          <w:rFonts w:ascii="Times New Roman"/>
          <w:b w:val="false"/>
          <w:i w:val="false"/>
          <w:color w:val="000000"/>
          <w:sz w:val="28"/>
        </w:rPr>
        <w:t>№ 13-3</w:t>
      </w:r>
      <w:r>
        <w:rPr>
          <w:rFonts w:ascii="Times New Roman"/>
          <w:b w:val="false"/>
          <w:i w:val="false"/>
          <w:color w:val="ff0000"/>
          <w:sz w:val="28"/>
        </w:rPr>
        <w:t xml:space="preserve">; 12.07.2013 </w:t>
      </w:r>
      <w:r>
        <w:rPr>
          <w:rFonts w:ascii="Times New Roman"/>
          <w:b w:val="false"/>
          <w:i w:val="false"/>
          <w:color w:val="000000"/>
          <w:sz w:val="28"/>
        </w:rPr>
        <w:t>№ 15-3</w:t>
      </w:r>
      <w:r>
        <w:rPr>
          <w:rFonts w:ascii="Times New Roman"/>
          <w:b w:val="false"/>
          <w:i w:val="false"/>
          <w:color w:val="ff0000"/>
          <w:sz w:val="28"/>
        </w:rPr>
        <w:t xml:space="preserve">; 04.09.2013 </w:t>
      </w:r>
      <w:r>
        <w:rPr>
          <w:rFonts w:ascii="Times New Roman"/>
          <w:b w:val="false"/>
          <w:i w:val="false"/>
          <w:color w:val="000000"/>
          <w:sz w:val="28"/>
        </w:rPr>
        <w:t>№ 18-3</w:t>
      </w:r>
      <w:r>
        <w:rPr>
          <w:rFonts w:ascii="Times New Roman"/>
          <w:b w:val="false"/>
          <w:i w:val="false"/>
          <w:color w:val="ff0000"/>
          <w:sz w:val="28"/>
        </w:rPr>
        <w:t xml:space="preserve">; 08.10.2013 </w:t>
      </w:r>
      <w:r>
        <w:rPr>
          <w:rFonts w:ascii="Times New Roman"/>
          <w:b w:val="false"/>
          <w:i w:val="false"/>
          <w:color w:val="000000"/>
          <w:sz w:val="28"/>
        </w:rPr>
        <w:t>№ 19-6</w:t>
      </w:r>
      <w:r>
        <w:rPr>
          <w:rFonts w:ascii="Times New Roman"/>
          <w:b w:val="false"/>
          <w:i w:val="false"/>
          <w:color w:val="ff0000"/>
          <w:sz w:val="28"/>
        </w:rPr>
        <w:t xml:space="preserve">; 13.11.2013 </w:t>
      </w:r>
      <w:r>
        <w:rPr>
          <w:rFonts w:ascii="Times New Roman"/>
          <w:b w:val="false"/>
          <w:i w:val="false"/>
          <w:color w:val="000000"/>
          <w:sz w:val="28"/>
        </w:rPr>
        <w:t>№ 20-3</w:t>
      </w:r>
      <w:r>
        <w:rPr>
          <w:rFonts w:ascii="Times New Roman"/>
          <w:b w:val="false"/>
          <w:i w:val="false"/>
          <w:color w:val="ff0000"/>
          <w:sz w:val="28"/>
        </w:rPr>
        <w:t xml:space="preserve">; 11.12.2013 </w:t>
      </w:r>
      <w:r>
        <w:rPr>
          <w:rFonts w:ascii="Times New Roman"/>
          <w:b w:val="false"/>
          <w:i w:val="false"/>
          <w:color w:val="000000"/>
          <w:sz w:val="28"/>
        </w:rPr>
        <w:t>№ 21-3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01.01.2013).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Установить на 2013 год распределение общей суммы поступлений индивидуального подоходного налога и социального налога в размере 30 процентов.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Установить субвенцию на 2013 год в размере 8 841 146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Утвердить резерв акимата города на 2013 год в 50 000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Утвердить перечень бюджетных программ развития с разделением на бюджетные программы, направленные на реализацию бюджетных инвестиционных проектов городского бюджета на 2013 год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Утвердить перечень бюджетных программ, не подлежащих секвестру в процессе исполнения городского бюджета на 2013 год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Утвердить объем поступлений в бюджет города Тараз от продажи земельных участков сельскохозяйственного назначения,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6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Настоящее решение вступает в силу с момента государственной регистрации в органах юстиции и вводится в действие с 1 января 2013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5090"/>
        <w:gridCol w:w="7210"/>
      </w:tblGrid>
      <w:tr>
        <w:trPr>
          <w:trHeight w:val="30" w:hRule="atLeast"/>
        </w:trPr>
        <w:tc>
          <w:tcPr>
            <w:tcW w:w="50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Таразского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</w:p>
        </w:tc>
        <w:tc>
          <w:tcPr>
            <w:tcW w:w="721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</w:p>
        </w:tc>
      </w:tr>
      <w:tr>
        <w:trPr>
          <w:trHeight w:val="30" w:hRule="atLeast"/>
        </w:trPr>
        <w:tc>
          <w:tcPr>
            <w:tcW w:w="50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</w:p>
        </w:tc>
        <w:tc>
          <w:tcPr>
            <w:tcW w:w="721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Нарбаев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" w:id="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решению Таразского городского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маслихата № 10-3 от 14 декабря 2012 года</w:t>
            </w:r>
          </w:p>
          <w:bookmarkEnd w:id="1"/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города Тараз на 2013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Приложение 1 в редакции решения Таразского городского маслихата от 11.12.2013 </w:t>
      </w:r>
      <w:r>
        <w:rPr>
          <w:rFonts w:ascii="Times New Roman"/>
          <w:b w:val="false"/>
          <w:i w:val="false"/>
          <w:color w:val="ff0000"/>
          <w:sz w:val="28"/>
        </w:rPr>
        <w:t>№ 21-3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01.01.2013).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01"/>
        <w:gridCol w:w="933"/>
        <w:gridCol w:w="601"/>
        <w:gridCol w:w="6896"/>
        <w:gridCol w:w="3269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 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Класс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ДОХОДЫ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23 504 613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5 301 106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1 901 989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1 901 989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1 503 718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1 503 718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собственность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1 345 931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651 539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243 890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450 407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337 757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42 164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111 364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170 827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13 402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211 711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211 711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88 504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33 263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части чистого дохода государственных предприятий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31 904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доходы от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пеня,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9 251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пеня,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9 251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44 318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44 318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930 627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585 211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585 211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345 416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311 473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нематериальных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33 943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17 184 376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17 184 376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17 184 376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73"/>
        <w:gridCol w:w="1322"/>
        <w:gridCol w:w="1322"/>
        <w:gridCol w:w="5272"/>
        <w:gridCol w:w="3411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4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ЗАТРАТЫ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23 786 034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313 300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21 694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18 601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221 278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162 161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59 117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39 349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 бюджета района (города областного значения) и управления коммунальной собственностью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31 240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Приватизация, управление коммунальным имуществом, постприватизационная деятельность и регулирование споров, связанных с этим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Учет, хранение, оценка и реализация имущества, поступившего в коммунальную собственность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30 979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системы государственного планирования и управления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29 818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154 912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154 912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154 912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12 523 223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2 560 940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1 889 410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671 530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8 708 947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8 392 311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316 636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1 091 289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45 164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154 373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Ежемесячная выплата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77 631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оборудованием, программным обеспечением детей-инвалидов, обучающихся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790 508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162 047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162 047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937 916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872 515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111 994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29 912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жилищной помощи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241 595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46 573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адаптация лиц, не имеющих определенного места жительства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71 529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82 371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182 410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84 631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центров занятости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65 401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62 238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7 074 113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922 836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Изъятие, в том числе путем выкупа земельных участков для государственных надобностей и связанное с этим отчуждение недвижимого имущества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869 391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сохранения государственного жилищного фонда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45 252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Изготовление технических паспортов на объекты кондоминиумов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8 193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31 605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объектов в рамках развития городов и сельских населенных пунктов по Дорожной карте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31 605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3 672 640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строительство и (или) приобретение жилья коммунального жилищного фонда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1 994 125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развитие, обустройство и (или) приобретение инженерно-коммуникационной инфраструктуры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1 678 515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жилищной инспекции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11 633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жилищного фонда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11 633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278 073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199 634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78 439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1 069 627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104 882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964 745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1 074 977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в населенных пунктах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439 489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захоронение безродных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382 888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12 722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благоустройства городов 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12 722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492 332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102 791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102 791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12 055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массового спорта и национальных видов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5 250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73 312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73 312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29 755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газеты и журналы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телерадиовещание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7 755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27 484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17 728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9 756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128 273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82 826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44 527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12 662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9 847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125 275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52 704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ветеринарии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33 401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скотомогильников (биотермических ям)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4 173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санитарного убоя больных животных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11 568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58 536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32 093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Землеустройство, проводимое при установлении границ городов районного значения, районов в городе, поселков аулов (сел), аульных (сельских) округов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11 263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11 263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214 353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36 964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строительства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35 954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 и градостроительства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177 389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архитектуры и градостроительства на местном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схем градостроительного развития территории района и генеральных планов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152 584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1 622 445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1 622 445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транспортной инфраструктуры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355 339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120 382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 и средний ремонт автомобильных дорог районного значения и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1 146 724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307 579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37 303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37 303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73 719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38 039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35 680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179 697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инженерной инфраструктуры в рамках Программы "Развитие регионов"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179 697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и промышленности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16 860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 и промышленности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16 550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 органов по выплате вознаграждений и иных платежей по займам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17 329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17 329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17 329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Чистое бюджетное кредитование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Сальдо по операциям с финансовыми активами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государства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Дефицит (профицит)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-281 421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6.Финансирование дефицита (использование профицита)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281 421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76"/>
        <w:gridCol w:w="1477"/>
        <w:gridCol w:w="1477"/>
        <w:gridCol w:w="1887"/>
        <w:gridCol w:w="5983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 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9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218 421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40"/>
        <w:gridCol w:w="2092"/>
        <w:gridCol w:w="2092"/>
        <w:gridCol w:w="2554"/>
        <w:gridCol w:w="4022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02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637 000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637 000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637 000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" w:id="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решению Таразского городского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маслихата № 10-3 от 14 декабря 2012 года</w:t>
            </w:r>
          </w:p>
          <w:bookmarkEnd w:id="2"/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города Тараз на 2014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01"/>
        <w:gridCol w:w="933"/>
        <w:gridCol w:w="601"/>
        <w:gridCol w:w="6896"/>
        <w:gridCol w:w="3269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ДОХОДЫ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25 304 547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4 992 463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1 854 131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1 854 131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1 405 458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1 405 458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собственность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1 191 685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526 012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235 616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430 057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333 707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37 550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102 010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167 627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26 520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207 482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207 482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75 106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23 142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части чистого дохода государственных предприятий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22 471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пеня,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39 848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пеня,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39 848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11 896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11 896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659 000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507 000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507 000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109 900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нематериальных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42 100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19 577 978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19 577 978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19 577 978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73"/>
        <w:gridCol w:w="1322"/>
        <w:gridCol w:w="1322"/>
        <w:gridCol w:w="5272"/>
        <w:gridCol w:w="3411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4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ЗАТРАТЫ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25 592 547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312 639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20 369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18 339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225 246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168 688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56 558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37 132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 бюджета района (города областного значения) и управления коммунальной собственностью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28 275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Приватизация, управление коммунальным имуществом, постприватизационная деятельность и регулирование споров, связанных с этим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Учет, хранение, оценка и реализация имущества, поступившего в коммунальную собственность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29 892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системы государственного планирования и управления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26 757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13 775 878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2 797 026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1 966 278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830 748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9 901 326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9 607 570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293 756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1 077 526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37 353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Ежемесячная выплата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84 666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825 507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1 202 027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1 136 291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311 090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жилищной помощи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адаптация лиц, не имеющих определенного места жительства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80 167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78 619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87 095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центров занятости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41 320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65 736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61 666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7 776 647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41 625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сохранения государственного жилищного фонда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41 625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6 244 444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строительство и (или) приобретение жилья коммунального жилищного фонда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2 911 111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развитие, обустройство и (или) приобретение инженерно-коммуникационной инфраструктуры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3 333 333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жилищной инспекции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9 796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жилищного фонда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9 796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323 000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1 032 782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в населенных пунктах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захоронение безродных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благоустройства городов 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358 282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92 275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92 275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массового спорта и национальных видов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4 756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5 617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87 536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87 536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газеты и журналы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телерадиовещание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23 607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14 711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8 896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93 571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60 136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33 370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10 830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8 150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107 161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44 869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ветеринарии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скотомогильников (биотермических ям)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4 838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санитарного убоя больных животных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62 292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32 209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Землеустройство, проводимое при установлении границ городов районного значения, районов в городе, поселков аулов (сел), аульных (сельских) округов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45 572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строительства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 и градостроительства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24 108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архитектуры и градостроительства на местном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24 058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1 685 514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1 685 514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1 685 514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138 374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технико-экономического обоснования местных бюджетных инвестиционных проектов и концессионных проектов и проведение его экспертизы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и сельского хозяйства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18 925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предпринимательства, промышленности и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18 821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29 449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29 449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 органов по выплате вознаграждений и иных платежей по займам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Чистое бюджетное кредитование: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Сальдо по операциям с финансовыми активами: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государства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Дефицит (профицит)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-288 000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Финансирование дефицита (использование профицита)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288 000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76"/>
        <w:gridCol w:w="1477"/>
        <w:gridCol w:w="1477"/>
        <w:gridCol w:w="1887"/>
        <w:gridCol w:w="5983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9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40"/>
        <w:gridCol w:w="2092"/>
        <w:gridCol w:w="2092"/>
        <w:gridCol w:w="2554"/>
        <w:gridCol w:w="4022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02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512 000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512 000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512 000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" w:id="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решению Таразского городского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маслихата № 10-3 от 14 декабря 2012 года</w:t>
            </w:r>
          </w:p>
          <w:bookmarkEnd w:id="3"/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города Тараз на 2015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01"/>
        <w:gridCol w:w="933"/>
        <w:gridCol w:w="601"/>
        <w:gridCol w:w="6896"/>
        <w:gridCol w:w="3269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ДОХОДЫ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27 149 111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5 286 107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1 983 920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1 983 920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1 503 840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1 503 840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собственность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1 233 961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537 295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247 391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449 275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354 561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109 150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179 361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27 050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209 825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209 825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79 283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25 558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части чистого дохода государственных предприятий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24 841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пеня,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40 817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пеня,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40 817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12 673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12 673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659 600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507 400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507 400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152 200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нематериальных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42 200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21 124 121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21 124 121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21 124 121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73"/>
        <w:gridCol w:w="1322"/>
        <w:gridCol w:w="1322"/>
        <w:gridCol w:w="5272"/>
        <w:gridCol w:w="3411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4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ЗАТРАТЫ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28 182 111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325 972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20 895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18 545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234 907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178 039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56 868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38 030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 бюджета района (города областного значения) и управления коммунальной собственностью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28 545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8 025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Приватизация, управление коммунальным имуществом, постприватизационная деятельность и регулирование споров, связанных с этим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Учет, хранение, оценка и реализация имущества, поступившего в коммунальную собственность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32 140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системы государственного планирования и управления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27 992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4 148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15 273 963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2 890 311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1 975 186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915 125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11 071 068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10 777 312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293 756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598 475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37 353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134 351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Ежемесячная выплата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96 310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330 461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714 109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714 109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1 346 449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1 281 701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414 792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жилищной помощи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адаптация лиц, не имеющих определенного места жительства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86 281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78 784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89 095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центров занятости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42 749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64 748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63 250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8 438 743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42 538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сохранения государственного жилищного фонда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42 538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7 228 333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строительство и (или) приобретение жилья коммунального жилищного фонда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3 895 000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развитие, обустройство и (или) приобретение инженерно-коммуникационной инфраструктуры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3 333 333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жилищной инспекции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9 896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жилищного фонда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9 896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325 000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832 976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в населенных пунктах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захоронение безродных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353 522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96 594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96 594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15 478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массового спорта и национальных видов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4 378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70 232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70 232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41 300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газеты и журналы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телерадиовещание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24 142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15 246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8 896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97 294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63 779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33 445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8 482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8 401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122 687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49 142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ветеринарии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30 870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скотомогильников (биотермических ям)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5 177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санитарного убоя больных животных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73 545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33 457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Землеустройство, проводимое при установлении границ городов районного значения, районов в городе, поселков аулов (сел), аульных (сельских) округов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46 939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22 180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строительства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22 180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 и градостроительства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24 759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архитектуры и градостроительства на местном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24 705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1 868 500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1 868 500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1 868 500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139 883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технико-экономического обоснования местных бюджетных инвестиционных проектов и концессионных проектов и проведение его экспертизы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и сельского хозяйства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19 635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предпринимательства, промышленности и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19 531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30 248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30 248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 органов по выплате вознаграждений и иных платежей по займам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Чистое бюджетное кредитование: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Сальдо по операциям с финансовыми активами: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государства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Дефицит (профицит)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-1 033 000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Финансирование дефицита (использование профицита)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1 033 000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42"/>
        <w:gridCol w:w="1342"/>
        <w:gridCol w:w="1342"/>
        <w:gridCol w:w="1716"/>
        <w:gridCol w:w="655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5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1 545 000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1 545 000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1 545 000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40"/>
        <w:gridCol w:w="2092"/>
        <w:gridCol w:w="2092"/>
        <w:gridCol w:w="2554"/>
        <w:gridCol w:w="4022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02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512 000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512 000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512 000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" w:id="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решению Таразского городского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маслихата № 10-3 от 14 декабря 2012 года</w:t>
            </w:r>
          </w:p>
          <w:bookmarkEnd w:id="4"/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бюджетных программ развития с разделением на бюджетные программы, направленные на реализацию бюджетных инвестиционных проектов городского бюджета на 2013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91"/>
        <w:gridCol w:w="2433"/>
        <w:gridCol w:w="2433"/>
        <w:gridCol w:w="5643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строительство и (или) приобретение жилья коммунального жилищного фонда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развитие, обустройство и (или) приобретение инженерно-коммуникационной инфраструктуры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благоустройства городов 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транспортной инфраструктуры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" w:id="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решению Таразского 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10-3 от 14 декабря 2012 года</w:t>
            </w:r>
          </w:p>
          <w:bookmarkEnd w:id="5"/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бюджетных программ, не подлежащих секвестру в процессе исполнения городского бюджета на 2013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288"/>
        <w:gridCol w:w="3108"/>
        <w:gridCol w:w="3109"/>
        <w:gridCol w:w="379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"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Приложение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решению Таразского 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10-3 от 14 декабря 2012 года</w:t>
            </w:r>
          </w:p>
          <w:bookmarkEnd w:id="6"/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Объем поступлений в бюджет города Тараз от продажи земельных участков сельскохозяйственного назначения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00"/>
        <w:gridCol w:w="600"/>
        <w:gridCol w:w="608"/>
        <w:gridCol w:w="8681"/>
        <w:gridCol w:w="1811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 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Объем поступлений в бюджет района (города областного значения) от продажи земельных участков сельскохозяйственного назначения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