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c0c1" w14:textId="0c2c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здравоохранения, социального обеспечения, образования, культуры, спорта и ветеринарии, работающих в сельских населенных пунктах Панфиловского района повышенные на двадцать пять процентов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12 апреля 2012 года N 5-4-25. Зарегистрировано Управлением юстиции Панфиловского района Департамента юстиции Алматинской области 07 мая 2012 года N 2-16-154. Утратило силу решением Панфиловского районного маслихата Алматинской области от 05 декабря 2014 года № 5-41-270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Панфиловского районного маслихата Алматинской области от 05.12.2014 № 5-41-270.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здравоохранения, социального обеспечения, образования, культуры, спорта и ветеринарии, работающих в сельских населенных пунктах Панфиловского района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образованию, здравоохранению, культуре, социальной политике, спорта и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Онласынов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                       Оспанов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