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96b" w14:textId="5a32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перечня работодателей, организующих социальные рабочие места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13 февраля 2012 года N 57. Зарегистрировано Управлением юстиции Коксуского района Департамента юстиции Алматинской области 28 февраля 2012 года N 2-14-124. Утратило силу постановлением акимата Коксуского района области Жетісу от 3 апреля 2024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области Жетісу от 03.04.2024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путем предоставления или создания временных рабочих мест для целевых групп.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работодателей, где в соответствии с потребностью рынка труда будут организованы социальные рабочие места,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Коксуского района от 09 сентября 2011 года за N 296 "О созданий социальных рабочих мест по Коксускому району" (зарегистрированное в Реестре государственной регистрации нормативных правовых актов от 23 сентября 2011 года N 2-14-114, опубликованное от 30 сентября 2011 года N 39 (94) в газете "Нұрлы Коксу").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Садыкову Алию Секергалиевну.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 N 57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 20120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перечня работодателей,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организующих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места"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потребностью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социальные рабочие места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"Мамбет"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"Шанырак"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"Нурсейт-1"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"Бакыт"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"Кокбастау"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доярка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"Колдай"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