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a814" w14:textId="b84a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24 декабря 2012 года N 15-60. Зарегистрировано Департаментом юстиции Алматинской области 16 января 2013 года N 2278. Утратило силу решением Каратальского районного маслихата Алматинской области от 24 апреля 2015 года № 45-184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50 процентов от базовых ставок земельного налога установленных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Кодекса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станции, и занятых под казино по следующим категориям земель: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земли сельскохозяйственного назначения, предоставленные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земли населенных пунктов (за исключением придомовых земельных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земли промышленности, расположенные вне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Каратальского районного маслихата от 19 октября 2010 года № 40-193 "О повышении ставок земельного налога по Каратальскому району на 2011 год" (зарегистрировано в Реестре нормативно-правовых актов 24 ноября 2010 года за № 2-12-163, опубликованное в районной газете "Каратал" № 50 (7106) от 03 декабря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плана, бюджета, хозяйственной деятельности, транспорта и связи землепользования, охраны природы и рационального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Игенбаев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Алтынхан Кемелшанович Нурланов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