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19533" w14:textId="2419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Илийского района Алматинской области от 17 апреля 2012 года N 3-378. Зарегистрировано Управлением юстиции Илийского района Департамента юстиции Алматинской области 22 мая 2012 года N 2-10-160. Утратило силу постановлением акимата Илийского района Алматинской области от 31 декабря 2013 года № 11-2306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Илийского района Алматинской области от 31.12.2013 № 11-2306.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подпунктом 5-4)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Казахстан"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работодателей на 2012 год, где в соответствии с потребностью регионального рынка труда будут организованы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"Отделу занятости и социальных программ Илийского района" (Куматаев Нурлан Орынбасарович) и "Центру занятости Илийского района" (Тлеубердин Болат Дюсенович) направить граждан из целевых групп населения для трудоустройства на организованные социальные рабочие места к работодателям и заключить с работодателями договоры о создании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района Турымбетова Ерболата Сапаровича.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Абдулдаев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Илийского района"                          Куматаев Нурлан Орынбасарович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апреля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"Центра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Илийского района"                          Тлеубердин Болат Дюсенович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апреля 2012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17 апреля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3-378 "Об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рабочих мест"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работодателей на 2012 год, где в соответствии с</w:t>
      </w:r>
      <w:r>
        <w:br/>
      </w:r>
      <w:r>
        <w:rPr>
          <w:rFonts w:ascii="Times New Roman"/>
          <w:b/>
          <w:i w:val="false"/>
          <w:color w:val="000000"/>
        </w:rPr>
        <w:t>
потребностью регионального рынка труда будут организованы</w:t>
      </w:r>
      <w:r>
        <w:br/>
      </w:r>
      <w:r>
        <w:rPr>
          <w:rFonts w:ascii="Times New Roman"/>
          <w:b/>
          <w:i w:val="false"/>
          <w:color w:val="000000"/>
        </w:rPr>
        <w:t>
социальные рабочие места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2574"/>
        <w:gridCol w:w="1901"/>
        <w:gridCol w:w="2097"/>
        <w:gridCol w:w="2097"/>
        <w:gridCol w:w="1945"/>
        <w:gridCol w:w="2381"/>
      </w:tblGrid>
      <w:tr>
        <w:trPr>
          <w:trHeight w:val="8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405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"Дархан"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495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"ТасАгро-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сервис"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"ТасАгро-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сервис"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"ТасАгро-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сервис"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Охранники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9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"Берсембаев"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Доярки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"Берсембаев"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285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"Алиев"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435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"Диас"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0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"Саттарбаев"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6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"Азамат"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"Нусупов"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645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"Абылай"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"Сыдыгалиева"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"Тау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Терминал"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