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464c2" w14:textId="ee464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границ оценочных зон и поправочных коэффициентов к базовым ставкам платы за земельные участки в населенных пунктах Жамбылского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Алматинской области от 05 ноября 2012 года N 11-84. Зарегистрировано Департаментом юстиции Алматинской области 05 декабря 2012 года N 2208. Утратило силу решением Жамбылского районного маслихата Алматинской области от 21 апреля 2021 года № 5-33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Жамбылского районного маслихата Алматинской области от 21.04.2021 </w:t>
      </w:r>
      <w:r>
        <w:rPr>
          <w:rFonts w:ascii="Times New Roman"/>
          <w:b w:val="false"/>
          <w:i w:val="false"/>
          <w:color w:val="ff0000"/>
          <w:sz w:val="28"/>
        </w:rPr>
        <w:t>№ 5-33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 и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года, Жамбылский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границы оценочных зон и поправочных коэффициентов к базовым ставкам платы за земельные участки в населенных пунктах Жамбылского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районного маслихата "По вопросам агропромышленного комплекса, строительства, экологии, жилищно-коммунального хозяйства и строительства автодорог".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415"/>
        <w:gridCol w:w="2885"/>
      </w:tblGrid>
      <w:tr>
        <w:trPr>
          <w:trHeight w:val="30" w:hRule="atLeast"/>
        </w:trPr>
        <w:tc>
          <w:tcPr>
            <w:tcW w:w="94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28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Журын С.М.</w:t>
            </w:r>
          </w:p>
        </w:tc>
      </w:tr>
      <w:tr>
        <w:trPr>
          <w:trHeight w:val="30" w:hRule="atLeast"/>
        </w:trPr>
        <w:tc>
          <w:tcPr>
            <w:tcW w:w="94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маслихата</w:t>
            </w:r>
          </w:p>
        </w:tc>
        <w:tc>
          <w:tcPr>
            <w:tcW w:w="28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Казиев Б.Б.</w:t>
            </w:r>
          </w:p>
        </w:tc>
      </w:tr>
      <w:tr>
        <w:trPr>
          <w:trHeight w:val="30" w:hRule="atLeast"/>
        </w:trPr>
        <w:tc>
          <w:tcPr>
            <w:tcW w:w="94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СОГЛАСОВАНО:</w:t>
            </w:r>
          </w:p>
        </w:tc>
        <w:tc>
          <w:tcPr>
            <w:tcW w:w="28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государственного</w:t>
            </w:r>
          </w:p>
        </w:tc>
        <w:tc>
          <w:tcPr>
            <w:tcW w:w="28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"Отдел земельных</w:t>
            </w:r>
          </w:p>
        </w:tc>
        <w:tc>
          <w:tcPr>
            <w:tcW w:w="28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Жамбылского района"</w:t>
            </w:r>
          </w:p>
        </w:tc>
        <w:tc>
          <w:tcPr>
            <w:tcW w:w="28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Новаковский Владимир Петрович</w:t>
            </w:r>
          </w:p>
        </w:tc>
      </w:tr>
      <w:tr>
        <w:trPr>
          <w:trHeight w:val="30" w:hRule="atLeast"/>
        </w:trPr>
        <w:tc>
          <w:tcPr>
            <w:tcW w:w="94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ноября 2012 года</w:t>
            </w:r>
          </w:p>
        </w:tc>
        <w:tc>
          <w:tcPr>
            <w:tcW w:w="28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государственного</w:t>
            </w:r>
          </w:p>
        </w:tc>
        <w:tc>
          <w:tcPr>
            <w:tcW w:w="28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"Налоговое Управление</w:t>
            </w:r>
          </w:p>
        </w:tc>
        <w:tc>
          <w:tcPr>
            <w:tcW w:w="28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Жамбылскому району"</w:t>
            </w:r>
          </w:p>
        </w:tc>
        <w:tc>
          <w:tcPr>
            <w:tcW w:w="28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Серикбаева Раушан Туленовна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05 ноября 2012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Жамбылского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"Об утверждении границ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оценочных зон и поправочных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коэффициентов к базовым ставкам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платы за земельные участки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района" N 11-84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ноября 2012 года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Поправочные коэффициенты границ оценочных зон к базовым</w:t>
      </w:r>
      <w:r>
        <w:br/>
      </w:r>
      <w:r>
        <w:rPr>
          <w:rFonts w:ascii="Times New Roman"/>
          <w:b/>
          <w:i w:val="false"/>
          <w:color w:val="000000"/>
        </w:rPr>
        <w:t>ставкам платы за земельные участки в населенных пунктах</w:t>
      </w:r>
      <w:r>
        <w:br/>
      </w:r>
      <w:r>
        <w:rPr>
          <w:rFonts w:ascii="Times New Roman"/>
          <w:b/>
          <w:i w:val="false"/>
          <w:color w:val="000000"/>
        </w:rPr>
        <w:t>Жамбылского района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40"/>
        <w:gridCol w:w="1959"/>
        <w:gridCol w:w="3162"/>
        <w:gridCol w:w="4139"/>
      </w:tblGrid>
      <w:tr>
        <w:trPr>
          <w:trHeight w:val="30" w:hRule="atLeast"/>
        </w:trPr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зоны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Поправочные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коэффициенты базовой ставки платы за земельные участки</w:t>
            </w:r>
          </w:p>
        </w:tc>
      </w:tr>
      <w:tr>
        <w:trPr>
          <w:trHeight w:val="30" w:hRule="atLeast"/>
        </w:trPr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Узынагаш</w:t>
            </w:r>
          </w:p>
        </w:tc>
        <w:tc>
          <w:tcPr>
            <w:tcW w:w="31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41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Жанакурылыс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Ынтымак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Жамбыл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Енбекшиарал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Кайназар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Карасай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Кызылсок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Сарыбай би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Мынбаево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Каргалы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Умбеталы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Касымбек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Шолаккаргалы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Аккайнар</w:t>
            </w:r>
          </w:p>
        </w:tc>
        <w:tc>
          <w:tcPr>
            <w:tcW w:w="31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41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Аксенгир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Жайсан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Сункар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Бирлик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Саурык батыра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Кызыласкер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Каракастек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Бурган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Ушбулак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Матибулак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Самсы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Таргап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Сураншы батыр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Кастек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Балгабек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Кыдырбекулы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Казыбек бек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Унгуртас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Сарыбастау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Шиен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Кокдала</w:t>
            </w:r>
          </w:p>
        </w:tc>
        <w:tc>
          <w:tcPr>
            <w:tcW w:w="31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41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Актерек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Бериктас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Дегерес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Бесмойнак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Булак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Караарша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Танбалы тас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Жайлау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Жартас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Шилибастау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Ульгили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Коккайнар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Когамшыл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Айдарлы</w:t>
            </w:r>
          </w:p>
        </w:tc>
        <w:tc>
          <w:tcPr>
            <w:tcW w:w="31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41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Жиренайгыр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Жаманты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Бозой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Еспе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Карабастау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Кызылтан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Копа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Ащису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Каншенгель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Саз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Улькен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Акдала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