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a21c" w14:textId="849a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населенных пунктов Алакольского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13 апреля 2012 года N 3-5. Зарегистрировано Управлением юстиции Алакольского района Департамента юстиции Алматинской области 17 мая 2012 года N 2-5-173. Утратило силу решением Алакольского районного маслихата области Жетісу от 2 декабря 2025 года № 56-2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Алакольского районного маслихата области Жетісу от 02.12.2025 </w:t>
      </w:r>
      <w:r>
        <w:rPr>
          <w:rFonts w:ascii="Times New Roman"/>
          <w:b w:val="false"/>
          <w:i w:val="false"/>
          <w:color w:val="ff0000"/>
          <w:sz w:val="28"/>
        </w:rPr>
        <w:t>№ 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проект(схему) зонирования земель населенных пунктов Алакольского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Алакольского районного маслихата по вопросам экономики, бюджета и соблюдению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сессии Алакольского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 Байбазаров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Алакольского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Б.Т. Сейрбаев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земельных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Алакольского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Даурен Болысбекович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