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8019" w14:textId="9fb8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очередном призыве граждан Республики Казахстан на срочную воинскую службу в апреле-июне и октябре-декабре 2012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Алакольского района Алматинской области от 19 марта 2012 года N 3-116. Зарегистрировано Управлением юстиции Алакольского района Департамента юстиции Алматинской области 12 апреля 2012 года N 2-5-170. Прекращено действие в связи с истечением срока</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пункта 1</w:t>
      </w:r>
      <w:r>
        <w:rPr>
          <w:rFonts w:ascii="Times New Roman"/>
          <w:b w:val="false"/>
          <w:i w:val="false"/>
          <w:color w:val="000000"/>
          <w:sz w:val="28"/>
        </w:rPr>
        <w:t xml:space="preserve"> статьи 28,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16 февраля 2012 года "О воинской службе и статусе военнослужащих", а также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марта 2012 года N 326 "О реализации Указа Президента Республики Казахстан от 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акимат Алакольского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Акимам города, поселка и сельских округов организовать и обеспечить очередной призыв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через призывной участок государственного учреждения "Отдел по делам Обороны Алакольского района" расположенного по адресу Алматинская область, Алакольский район, город Ушарал, улица Бауыржан Момышулы, дом 101.</w:t>
      </w:r>
    </w:p>
    <w:bookmarkEnd w:id="1"/>
    <w:bookmarkStart w:name="z3" w:id="2"/>
    <w:p>
      <w:pPr>
        <w:spacing w:after="0"/>
        <w:ind w:left="0"/>
        <w:jc w:val="both"/>
      </w:pPr>
      <w:r>
        <w:rPr>
          <w:rFonts w:ascii="Times New Roman"/>
          <w:b w:val="false"/>
          <w:i w:val="false"/>
          <w:color w:val="000000"/>
          <w:sz w:val="28"/>
        </w:rPr>
        <w:t xml:space="preserve">
      2. Образовать районную призывную комиссию для проведения призыва граждан на воинскую службу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Утвердить график проведения призыва граждан на воинскую службу согласно </w:t>
      </w:r>
      <w:r>
        <w:rPr>
          <w:rFonts w:ascii="Times New Roman"/>
          <w:b w:val="false"/>
          <w:i w:val="false"/>
          <w:color w:val="000000"/>
          <w:sz w:val="28"/>
        </w:rPr>
        <w:t>приложения 2</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Акиму города, поселка и сельских округов в период призыва в ряды вооруженных сил в апреле-июне и октябре-декабре 2012 года организовать оповещение и доставку граждан на призывной участок.</w:t>
      </w:r>
    </w:p>
    <w:bookmarkEnd w:id="4"/>
    <w:bookmarkStart w:name="z6" w:id="5"/>
    <w:p>
      <w:pPr>
        <w:spacing w:after="0"/>
        <w:ind w:left="0"/>
        <w:jc w:val="both"/>
      </w:pPr>
      <w:r>
        <w:rPr>
          <w:rFonts w:ascii="Times New Roman"/>
          <w:b w:val="false"/>
          <w:i w:val="false"/>
          <w:color w:val="000000"/>
          <w:sz w:val="28"/>
        </w:rPr>
        <w:t>
      5. Начальнику государственного учреждения "Отдел внутренних дел Алакольского района" Куренкееву Сабыржану Жексембаевичу (по согласованию) в пределах своих полномочий организовать поиск и доставку граждан, уклоняющихся от исполнения воинской обязанности, обеспечить охрану общественного порядка на призывном участке в период призыва и отправки призывников.</w:t>
      </w:r>
    </w:p>
    <w:bookmarkEnd w:id="5"/>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района Канагатову Даурену Орынбаевичу.</w:t>
      </w:r>
    </w:p>
    <w:bookmarkEnd w:id="6"/>
    <w:bookmarkStart w:name="z8" w:id="7"/>
    <w:p>
      <w:pPr>
        <w:spacing w:after="0"/>
        <w:ind w:left="0"/>
        <w:jc w:val="both"/>
      </w:pPr>
      <w:r>
        <w:rPr>
          <w:rFonts w:ascii="Times New Roman"/>
          <w:b w:val="false"/>
          <w:i w:val="false"/>
          <w:color w:val="000000"/>
          <w:sz w:val="28"/>
        </w:rPr>
        <w:t>
      7.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Жаканбаев 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Государственного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коммунального предприятия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хозяйственного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ведения "Алакольская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районная больница"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Абдыгалымов Марат Собетаевич</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марта 2012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"Отдел внутренних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 Алакольского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Куренкеев Сабыржан Жексембаевич</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марта 2012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"Отдел по делам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Обороны Алакольского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Мейрембеков Ерен Окасович</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марта 2012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Алакольского района от 19 марта</w:t>
            </w:r>
            <w:r>
              <w:br/>
            </w:r>
            <w:r>
              <w:rPr>
                <w:rFonts w:ascii="Times New Roman"/>
                <w:b w:val="false"/>
                <w:i w:val="false"/>
                <w:color w:val="000000"/>
                <w:sz w:val="20"/>
              </w:rPr>
              <w:t>2012 года за N 3-116 "Об</w:t>
            </w:r>
            <w:r>
              <w:br/>
            </w:r>
            <w:r>
              <w:rPr>
                <w:rFonts w:ascii="Times New Roman"/>
                <w:b w:val="false"/>
                <w:i w:val="false"/>
                <w:color w:val="000000"/>
                <w:sz w:val="20"/>
              </w:rPr>
              <w:t>очередном призыве граждан</w:t>
            </w:r>
            <w:r>
              <w:br/>
            </w:r>
            <w:r>
              <w:rPr>
                <w:rFonts w:ascii="Times New Roman"/>
                <w:b w:val="false"/>
                <w:i w:val="false"/>
                <w:color w:val="000000"/>
                <w:sz w:val="20"/>
              </w:rPr>
              <w:t>Республики Казахстан на срочную</w:t>
            </w:r>
            <w:r>
              <w:br/>
            </w:r>
            <w:r>
              <w:rPr>
                <w:rFonts w:ascii="Times New Roman"/>
                <w:b w:val="false"/>
                <w:i w:val="false"/>
                <w:color w:val="000000"/>
                <w:sz w:val="20"/>
              </w:rPr>
              <w:t>воинскую службу в апреле-июне и</w:t>
            </w:r>
            <w:r>
              <w:br/>
            </w:r>
            <w:r>
              <w:rPr>
                <w:rFonts w:ascii="Times New Roman"/>
                <w:b w:val="false"/>
                <w:i w:val="false"/>
                <w:color w:val="000000"/>
                <w:sz w:val="20"/>
              </w:rPr>
              <w:t>октябре-декабре 2012 года"</w:t>
            </w:r>
          </w:p>
        </w:tc>
      </w:tr>
    </w:tbl>
    <w:bookmarkStart w:name="z10" w:id="8"/>
    <w:p>
      <w:pPr>
        <w:spacing w:after="0"/>
        <w:ind w:left="0"/>
        <w:jc w:val="left"/>
      </w:pPr>
      <w:r>
        <w:rPr>
          <w:rFonts w:ascii="Times New Roman"/>
          <w:b/>
          <w:i w:val="false"/>
          <w:color w:val="000000"/>
        </w:rPr>
        <w:t xml:space="preserve"> Состав районной призывной комиссии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Канагатов Даурен Орынбаевич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Алакольского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Мейрембеков Ерен Окасович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 учреждения</w:t>
            </w:r>
          </w:p>
          <w:p>
            <w:pPr>
              <w:spacing w:after="20"/>
              <w:ind w:left="20"/>
              <w:jc w:val="both"/>
            </w:pPr>
            <w:r>
              <w:rPr>
                <w:rFonts w:ascii="Times New Roman"/>
                <w:b w:val="false"/>
                <w:i w:val="false"/>
                <w:color w:val="000000"/>
                <w:sz w:val="20"/>
              </w:rPr>
              <w:t>
"Отдел по делам Обороны Алакольского</w:t>
            </w:r>
          </w:p>
          <w:p>
            <w:pPr>
              <w:spacing w:after="20"/>
              <w:ind w:left="20"/>
              <w:jc w:val="both"/>
            </w:pPr>
            <w:r>
              <w:rPr>
                <w:rFonts w:ascii="Times New Roman"/>
                <w:b w:val="false"/>
                <w:i w:val="false"/>
                <w:color w:val="000000"/>
                <w:sz w:val="20"/>
              </w:rPr>
              <w:t>
района"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Утепергенов Темирхан Ашимович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w:t>
            </w:r>
          </w:p>
          <w:p>
            <w:pPr>
              <w:spacing w:after="20"/>
              <w:ind w:left="20"/>
              <w:jc w:val="both"/>
            </w:pPr>
            <w:r>
              <w:rPr>
                <w:rFonts w:ascii="Times New Roman"/>
                <w:b w:val="false"/>
                <w:i w:val="false"/>
                <w:color w:val="000000"/>
                <w:sz w:val="20"/>
              </w:rPr>
              <w:t>
государственного учреждения "Отдел</w:t>
            </w:r>
          </w:p>
          <w:p>
            <w:pPr>
              <w:spacing w:after="20"/>
              <w:ind w:left="20"/>
              <w:jc w:val="both"/>
            </w:pPr>
            <w:r>
              <w:rPr>
                <w:rFonts w:ascii="Times New Roman"/>
                <w:b w:val="false"/>
                <w:i w:val="false"/>
                <w:color w:val="000000"/>
                <w:sz w:val="20"/>
              </w:rPr>
              <w:t>
внутренних дел Алакольского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Ниязова Баршагул Киыкпаевна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врача</w:t>
            </w:r>
          </w:p>
          <w:p>
            <w:pPr>
              <w:spacing w:after="20"/>
              <w:ind w:left="20"/>
              <w:jc w:val="both"/>
            </w:pPr>
            <w:r>
              <w:rPr>
                <w:rFonts w:ascii="Times New Roman"/>
                <w:b w:val="false"/>
                <w:i w:val="false"/>
                <w:color w:val="000000"/>
                <w:sz w:val="20"/>
              </w:rPr>
              <w:t>
государственного казенного</w:t>
            </w:r>
          </w:p>
          <w:p>
            <w:pPr>
              <w:spacing w:after="20"/>
              <w:ind w:left="20"/>
              <w:jc w:val="both"/>
            </w:pPr>
            <w:r>
              <w:rPr>
                <w:rFonts w:ascii="Times New Roman"/>
                <w:b w:val="false"/>
                <w:i w:val="false"/>
                <w:color w:val="000000"/>
                <w:sz w:val="20"/>
              </w:rPr>
              <w:t>
предприятия "Алакольская центральная</w:t>
            </w:r>
          </w:p>
          <w:p>
            <w:pPr>
              <w:spacing w:after="20"/>
              <w:ind w:left="20"/>
              <w:jc w:val="both"/>
            </w:pPr>
            <w:r>
              <w:rPr>
                <w:rFonts w:ascii="Times New Roman"/>
                <w:b w:val="false"/>
                <w:i w:val="false"/>
                <w:color w:val="000000"/>
                <w:sz w:val="20"/>
              </w:rPr>
              <w:t>
районная больница", председатель</w:t>
            </w:r>
          </w:p>
          <w:p>
            <w:pPr>
              <w:spacing w:after="20"/>
              <w:ind w:left="20"/>
              <w:jc w:val="both"/>
            </w:pPr>
            <w:r>
              <w:rPr>
                <w:rFonts w:ascii="Times New Roman"/>
                <w:b w:val="false"/>
                <w:i w:val="false"/>
                <w:color w:val="000000"/>
                <w:sz w:val="20"/>
              </w:rPr>
              <w:t>
медицинской комиссии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Елубаева Лятай Сулейменовна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Медсестра государственного казенного</w:t>
            </w:r>
          </w:p>
          <w:p>
            <w:pPr>
              <w:spacing w:after="20"/>
              <w:ind w:left="20"/>
              <w:jc w:val="both"/>
            </w:pPr>
            <w:r>
              <w:rPr>
                <w:rFonts w:ascii="Times New Roman"/>
                <w:b w:val="false"/>
                <w:i w:val="false"/>
                <w:color w:val="000000"/>
                <w:sz w:val="20"/>
              </w:rPr>
              <w:t>
предприятия "Алакольская центральная</w:t>
            </w:r>
          </w:p>
          <w:p>
            <w:pPr>
              <w:spacing w:after="20"/>
              <w:ind w:left="20"/>
              <w:jc w:val="both"/>
            </w:pPr>
            <w:r>
              <w:rPr>
                <w:rFonts w:ascii="Times New Roman"/>
                <w:b w:val="false"/>
                <w:i w:val="false"/>
                <w:color w:val="000000"/>
                <w:sz w:val="20"/>
              </w:rPr>
              <w:t>
районная больница"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Алакольского района от 19 марта</w:t>
            </w:r>
            <w:r>
              <w:br/>
            </w:r>
            <w:r>
              <w:rPr>
                <w:rFonts w:ascii="Times New Roman"/>
                <w:b w:val="false"/>
                <w:i w:val="false"/>
                <w:color w:val="000000"/>
                <w:sz w:val="20"/>
              </w:rPr>
              <w:t>2012 года за N 3-116 "Об</w:t>
            </w:r>
            <w:r>
              <w:br/>
            </w:r>
            <w:r>
              <w:rPr>
                <w:rFonts w:ascii="Times New Roman"/>
                <w:b w:val="false"/>
                <w:i w:val="false"/>
                <w:color w:val="000000"/>
                <w:sz w:val="20"/>
              </w:rPr>
              <w:t>очередном призыве граждан</w:t>
            </w:r>
            <w:r>
              <w:br/>
            </w:r>
            <w:r>
              <w:rPr>
                <w:rFonts w:ascii="Times New Roman"/>
                <w:b w:val="false"/>
                <w:i w:val="false"/>
                <w:color w:val="000000"/>
                <w:sz w:val="20"/>
              </w:rPr>
              <w:t>Республики Казахстан на срочную</w:t>
            </w:r>
            <w:r>
              <w:br/>
            </w:r>
            <w:r>
              <w:rPr>
                <w:rFonts w:ascii="Times New Roman"/>
                <w:b w:val="false"/>
                <w:i w:val="false"/>
                <w:color w:val="000000"/>
                <w:sz w:val="20"/>
              </w:rPr>
              <w:t>воинскую службу в апреле-июне и</w:t>
            </w:r>
            <w:r>
              <w:br/>
            </w:r>
            <w:r>
              <w:rPr>
                <w:rFonts w:ascii="Times New Roman"/>
                <w:b w:val="false"/>
                <w:i w:val="false"/>
                <w:color w:val="000000"/>
                <w:sz w:val="20"/>
              </w:rPr>
              <w:t>октябре-декабре 2012 года"</w:t>
            </w:r>
          </w:p>
        </w:tc>
      </w:tr>
    </w:tbl>
    <w:bookmarkStart w:name="z12" w:id="9"/>
    <w:p>
      <w:pPr>
        <w:spacing w:after="0"/>
        <w:ind w:left="0"/>
        <w:jc w:val="left"/>
      </w:pPr>
      <w:r>
        <w:rPr>
          <w:rFonts w:ascii="Times New Roman"/>
          <w:b/>
          <w:i w:val="false"/>
          <w:color w:val="000000"/>
        </w:rPr>
        <w:t xml:space="preserve"> График проведения призыва на воинскую службу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города,</w:t>
            </w:r>
          </w:p>
          <w:p>
            <w:pPr>
              <w:spacing w:after="20"/>
              <w:ind w:left="20"/>
              <w:jc w:val="both"/>
            </w:pPr>
            <w:r>
              <w:rPr>
                <w:rFonts w:ascii="Times New Roman"/>
                <w:b w:val="false"/>
                <w:i w:val="false"/>
                <w:color w:val="000000"/>
                <w:sz w:val="20"/>
              </w:rPr>
              <w:t>
поселка и</w:t>
            </w:r>
          </w:p>
          <w:p>
            <w:pPr>
              <w:spacing w:after="20"/>
              <w:ind w:left="20"/>
              <w:jc w:val="both"/>
            </w:pPr>
            <w:r>
              <w:rPr>
                <w:rFonts w:ascii="Times New Roman"/>
                <w:b w:val="false"/>
                <w:i w:val="false"/>
                <w:color w:val="000000"/>
                <w:sz w:val="20"/>
              </w:rPr>
              <w:t>
сельских</w:t>
            </w:r>
          </w:p>
          <w:p>
            <w:pPr>
              <w:spacing w:after="20"/>
              <w:ind w:left="20"/>
              <w:jc w:val="both"/>
            </w:pPr>
            <w:r>
              <w:rPr>
                <w:rFonts w:ascii="Times New Roman"/>
                <w:b w:val="false"/>
                <w:i w:val="false"/>
                <w:color w:val="000000"/>
                <w:sz w:val="20"/>
              </w:rPr>
              <w:t>
округов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Архарлинский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Ыргайтинский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Акубекский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Бескольский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Жаггаталский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Жайпакский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Жанаминский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Кызылашъин-</w:t>
            </w:r>
          </w:p>
          <w:p>
            <w:pPr>
              <w:spacing w:after="20"/>
              <w:ind w:left="20"/>
              <w:jc w:val="both"/>
            </w:pPr>
            <w:r>
              <w:rPr>
                <w:rFonts w:ascii="Times New Roman"/>
                <w:b w:val="false"/>
                <w:i w:val="false"/>
                <w:color w:val="000000"/>
                <w:sz w:val="20"/>
              </w:rPr>
              <w:t>
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Ынталинский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Калмыскалин-</w:t>
            </w:r>
          </w:p>
          <w:p>
            <w:pPr>
              <w:spacing w:after="20"/>
              <w:ind w:left="20"/>
              <w:jc w:val="both"/>
            </w:pPr>
            <w:r>
              <w:rPr>
                <w:rFonts w:ascii="Times New Roman"/>
                <w:b w:val="false"/>
                <w:i w:val="false"/>
                <w:color w:val="000000"/>
                <w:sz w:val="20"/>
              </w:rPr>
              <w:t>
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Ушаралский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Жыландинский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Токжайлау-</w:t>
            </w:r>
          </w:p>
          <w:p>
            <w:pPr>
              <w:spacing w:after="20"/>
              <w:ind w:left="20"/>
              <w:jc w:val="both"/>
            </w:pPr>
            <w:r>
              <w:rPr>
                <w:rFonts w:ascii="Times New Roman"/>
                <w:b w:val="false"/>
                <w:i w:val="false"/>
                <w:color w:val="000000"/>
                <w:sz w:val="20"/>
              </w:rPr>
              <w:t>
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Екпендинский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Кольбайский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Сапакский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Ушбулакский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Лепсинский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Кабанбайский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