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c4b4" w14:textId="13dc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города Текели и поселка Рудничный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от 13 апреля 2012 года N 5-32. Зарегистрировано Управлением юстиции города Текели Департамента юстиции Алматинской области 16 мая 2012 года N 2-3-113. Утратило силу решением Текелийского городского маслихата Алматинской области от 19 декабря 2014 года № 36-231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Текелийского городского маслихата Алматинской области от 19.12.2014 № 36-231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(схему) зонирования земель города Текели и поселка Рудничный.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города, курирующего вопросы в области земельных отношений и на председателя постоянной комиссии Текелийского городского маслихата по бюджету и экономике.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Э. Иманбердиева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города Текели"                   Есболатов Болат Буркитбаевич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