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b580" w14:textId="0a3b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электронной государственной услуги "Учет иностранных средств массовой информации, распространяемых на территории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04 июня 2012 года N 164. Зарегистрировано Департаментом юстиции Алматинской области 20 июня 2012 года за N 2098. Утратило силу постановлением акимата Алматинской области от 02 июня 2014 года № 196</w:t>
      </w:r>
    </w:p>
    <w:p>
      <w:pPr>
        <w:spacing w:after="0"/>
        <w:ind w:left="0"/>
        <w:jc w:val="both"/>
      </w:pPr>
      <w:r>
        <w:rPr>
          <w:rFonts w:ascii="Times New Roman"/>
          <w:b w:val="false"/>
          <w:i w:val="false"/>
          <w:color w:val="ff0000"/>
          <w:sz w:val="28"/>
        </w:rPr>
        <w:t>      Сноска. Утратило силу постановлением акимата Алматинской области от 02.06.2014 № 196.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Алматинской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электронной государственной услуги "Учет иностранных средств массовой информации, распространяемых на территории Алматинской области".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Алматинской области Муканова С.М.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области                               А. Мусаханов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                       А. Жумагалиев</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Первый заместитель</w:t>
      </w:r>
      <w:r>
        <w:br/>
      </w:r>
      <w:r>
        <w:rPr>
          <w:rFonts w:ascii="Times New Roman"/>
          <w:b w:val="false"/>
          <w:i w:val="false"/>
          <w:color w:val="000000"/>
          <w:sz w:val="28"/>
        </w:rPr>
        <w:t>
</w:t>
      </w:r>
      <w:r>
        <w:rPr>
          <w:rFonts w:ascii="Times New Roman"/>
          <w:b w:val="false"/>
          <w:i/>
          <w:color w:val="000000"/>
          <w:sz w:val="28"/>
        </w:rPr>
        <w:t>      акима области                              Баталов Амандык Габбасович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акима области                              Такенов Болат Долдаевич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акима области                              Досымбеков Тынышбай Досымбекович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акима области                              Муканов Серик Мейрханович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Руководитель аппарата</w:t>
      </w:r>
      <w:r>
        <w:br/>
      </w:r>
      <w:r>
        <w:rPr>
          <w:rFonts w:ascii="Times New Roman"/>
          <w:b w:val="false"/>
          <w:i w:val="false"/>
          <w:color w:val="000000"/>
          <w:sz w:val="28"/>
        </w:rPr>
        <w:t>
</w:t>
      </w:r>
      <w:r>
        <w:rPr>
          <w:rFonts w:ascii="Times New Roman"/>
          <w:b w:val="false"/>
          <w:i/>
          <w:color w:val="000000"/>
          <w:sz w:val="28"/>
        </w:rPr>
        <w:t>      акима области                              Карасаев Багдат Абилмажинович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области                       Сатыбалдина Нафиса Толековна</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финансов области                           Касымов Сырым Касымович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внутренних дел области                      Жайлаубек Калыкулы</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Заведующий юридическим,</w:t>
      </w:r>
      <w:r>
        <w:br/>
      </w:r>
      <w:r>
        <w:rPr>
          <w:rFonts w:ascii="Times New Roman"/>
          <w:b w:val="false"/>
          <w:i w:val="false"/>
          <w:color w:val="000000"/>
          <w:sz w:val="28"/>
        </w:rPr>
        <w:t>
</w:t>
      </w:r>
      <w:r>
        <w:rPr>
          <w:rFonts w:ascii="Times New Roman"/>
          <w:b w:val="false"/>
          <w:i/>
          <w:color w:val="000000"/>
          <w:sz w:val="28"/>
        </w:rPr>
        <w:t>      государственно-правовым отделом</w:t>
      </w:r>
      <w:r>
        <w:br/>
      </w:r>
      <w:r>
        <w:rPr>
          <w:rFonts w:ascii="Times New Roman"/>
          <w:b w:val="false"/>
          <w:i w:val="false"/>
          <w:color w:val="000000"/>
          <w:sz w:val="28"/>
        </w:rPr>
        <w:t>
</w:t>
      </w:r>
      <w:r>
        <w:rPr>
          <w:rFonts w:ascii="Times New Roman"/>
          <w:b w:val="false"/>
          <w:i/>
          <w:color w:val="000000"/>
          <w:sz w:val="28"/>
        </w:rPr>
        <w:t>      аппарата акима области                     Калиев Рустам Тулендиевич</w:t>
      </w:r>
      <w:r>
        <w:br/>
      </w:r>
      <w:r>
        <w:rPr>
          <w:rFonts w:ascii="Times New Roman"/>
          <w:b w:val="false"/>
          <w:i w:val="false"/>
          <w:color w:val="000000"/>
          <w:sz w:val="28"/>
        </w:rPr>
        <w:t>
      04 июня 2012 года</w:t>
      </w:r>
    </w:p>
    <w:p>
      <w:pPr>
        <w:spacing w:after="0"/>
        <w:ind w:left="0"/>
        <w:jc w:val="both"/>
      </w:pPr>
      <w:r>
        <w:rPr>
          <w:rFonts w:ascii="Times New Roman"/>
          <w:b w:val="false"/>
          <w:i/>
          <w:color w:val="000000"/>
          <w:sz w:val="28"/>
        </w:rPr>
        <w:t>      Заведующая общим отделом</w:t>
      </w:r>
      <w:r>
        <w:br/>
      </w:r>
      <w:r>
        <w:rPr>
          <w:rFonts w:ascii="Times New Roman"/>
          <w:b w:val="false"/>
          <w:i w:val="false"/>
          <w:color w:val="000000"/>
          <w:sz w:val="28"/>
        </w:rPr>
        <w:t>
</w:t>
      </w:r>
      <w:r>
        <w:rPr>
          <w:rFonts w:ascii="Times New Roman"/>
          <w:b w:val="false"/>
          <w:i/>
          <w:color w:val="000000"/>
          <w:sz w:val="28"/>
        </w:rPr>
        <w:t>      аппарата акима области                     Г. Аукенова</w:t>
      </w:r>
      <w:r>
        <w:br/>
      </w:r>
      <w:r>
        <w:rPr>
          <w:rFonts w:ascii="Times New Roman"/>
          <w:b w:val="false"/>
          <w:i w:val="false"/>
          <w:color w:val="000000"/>
          <w:sz w:val="28"/>
        </w:rPr>
        <w:t>
      04 июня 2012 года</w:t>
      </w:r>
    </w:p>
    <w:bookmarkStart w:name="z5" w:id="1"/>
    <w:p>
      <w:pPr>
        <w:spacing w:after="0"/>
        <w:ind w:left="0"/>
        <w:jc w:val="both"/>
      </w:pP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Алматинской области</w:t>
      </w:r>
      <w:r>
        <w:br/>
      </w:r>
      <w:r>
        <w:rPr>
          <w:rFonts w:ascii="Times New Roman"/>
          <w:b w:val="false"/>
          <w:i w:val="false"/>
          <w:color w:val="000000"/>
          <w:sz w:val="28"/>
        </w:rPr>
        <w:t>
"Регламент электронной</w:t>
      </w:r>
      <w:r>
        <w:br/>
      </w:r>
      <w:r>
        <w:rPr>
          <w:rFonts w:ascii="Times New Roman"/>
          <w:b w:val="false"/>
          <w:i w:val="false"/>
          <w:color w:val="000000"/>
          <w:sz w:val="28"/>
        </w:rPr>
        <w:t>
государственной услуги "Учет</w:t>
      </w:r>
      <w:r>
        <w:br/>
      </w:r>
      <w:r>
        <w:rPr>
          <w:rFonts w:ascii="Times New Roman"/>
          <w:b w:val="false"/>
          <w:i w:val="false"/>
          <w:color w:val="000000"/>
          <w:sz w:val="28"/>
        </w:rPr>
        <w:t>
иностранных средств массовой</w:t>
      </w:r>
      <w:r>
        <w:br/>
      </w:r>
      <w:r>
        <w:rPr>
          <w:rFonts w:ascii="Times New Roman"/>
          <w:b w:val="false"/>
          <w:i w:val="false"/>
          <w:color w:val="000000"/>
          <w:sz w:val="28"/>
        </w:rPr>
        <w:t>
информации, распространяемых</w:t>
      </w:r>
      <w:r>
        <w:br/>
      </w:r>
      <w:r>
        <w:rPr>
          <w:rFonts w:ascii="Times New Roman"/>
          <w:b w:val="false"/>
          <w:i w:val="false"/>
          <w:color w:val="000000"/>
          <w:sz w:val="28"/>
        </w:rPr>
        <w:t>
на территории Алматинской</w:t>
      </w:r>
      <w:r>
        <w:br/>
      </w:r>
      <w:r>
        <w:rPr>
          <w:rFonts w:ascii="Times New Roman"/>
          <w:b w:val="false"/>
          <w:i w:val="false"/>
          <w:color w:val="000000"/>
          <w:sz w:val="28"/>
        </w:rPr>
        <w:t>
области" от 20 июня</w:t>
      </w:r>
      <w:r>
        <w:br/>
      </w:r>
      <w:r>
        <w:rPr>
          <w:rFonts w:ascii="Times New Roman"/>
          <w:b w:val="false"/>
          <w:i w:val="false"/>
          <w:color w:val="000000"/>
          <w:sz w:val="28"/>
        </w:rPr>
        <w:t>
2012 года N 164</w:t>
      </w:r>
    </w:p>
    <w:bookmarkEnd w:id="1"/>
    <w:bookmarkStart w:name="z6" w:id="2"/>
    <w:p>
      <w:pPr>
        <w:spacing w:after="0"/>
        <w:ind w:left="0"/>
        <w:jc w:val="left"/>
      </w:pPr>
      <w:r>
        <w:rPr>
          <w:rFonts w:ascii="Times New Roman"/>
          <w:b/>
          <w:i w:val="false"/>
          <w:color w:val="000000"/>
        </w:rPr>
        <w:t xml:space="preserve"> 
Регламент электронной государственной услуги "Учет иностранных</w:t>
      </w:r>
      <w:r>
        <w:br/>
      </w:r>
      <w:r>
        <w:rPr>
          <w:rFonts w:ascii="Times New Roman"/>
          <w:b/>
          <w:i w:val="false"/>
          <w:color w:val="000000"/>
        </w:rPr>
        <w:t>
средств массовой информации, распространяемых на территории</w:t>
      </w:r>
      <w:r>
        <w:br/>
      </w:r>
      <w:r>
        <w:rPr>
          <w:rFonts w:ascii="Times New Roman"/>
          <w:b/>
          <w:i w:val="false"/>
          <w:color w:val="000000"/>
        </w:rPr>
        <w:t>
Алматинской области"</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Электронная государственная услуга оказывается Управлением внутренней политики Алматинской области (далее - УВП), а также на альтернативной основе через центры обслуживания населения (далее - Центр) и веб-портал "электронного правительства" по адресу: www.e.gov.kz.</w:t>
      </w:r>
      <w:r>
        <w:br/>
      </w:r>
      <w:r>
        <w:rPr>
          <w:rFonts w:ascii="Times New Roman"/>
          <w:b w:val="false"/>
          <w:i w:val="false"/>
          <w:color w:val="000000"/>
          <w:sz w:val="28"/>
        </w:rPr>
        <w:t>
</w:t>
      </w:r>
      <w:r>
        <w:rPr>
          <w:rFonts w:ascii="Times New Roman"/>
          <w:b w:val="false"/>
          <w:i w:val="false"/>
          <w:color w:val="000000"/>
          <w:sz w:val="28"/>
        </w:rPr>
        <w:t>
      2. Электронная государственная услуга оказывается на основании стандарта государственной услуги "Учет иностранных средств массовой информации, распространяемых на территории области (города республиканского значения, столицы)",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2315 (далее - Стандарт).</w:t>
      </w:r>
      <w:r>
        <w:br/>
      </w:r>
      <w:r>
        <w:rPr>
          <w:rFonts w:ascii="Times New Roman"/>
          <w:b w:val="false"/>
          <w:i w:val="false"/>
          <w:color w:val="000000"/>
          <w:sz w:val="28"/>
        </w:rPr>
        <w:t>
</w:t>
      </w:r>
      <w:r>
        <w:rPr>
          <w:rFonts w:ascii="Times New Roman"/>
          <w:b w:val="false"/>
          <w:i w:val="false"/>
          <w:color w:val="000000"/>
          <w:sz w:val="28"/>
        </w:rPr>
        <w:t>
      3. Степень автоматизации электронной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4. Вид оказания электронной государственной услуги: транзакционная.</w:t>
      </w:r>
      <w:r>
        <w:br/>
      </w:r>
      <w:r>
        <w:rPr>
          <w:rFonts w:ascii="Times New Roman"/>
          <w:b w:val="false"/>
          <w:i w:val="false"/>
          <w:color w:val="000000"/>
          <w:sz w:val="28"/>
        </w:rPr>
        <w:t>
</w:t>
      </w:r>
      <w:r>
        <w:rPr>
          <w:rFonts w:ascii="Times New Roman"/>
          <w:b w:val="false"/>
          <w:i w:val="false"/>
          <w:color w:val="000000"/>
          <w:sz w:val="28"/>
        </w:rPr>
        <w:t>
      5. Понятия и сокращения, используемые в настоящем регламенте:</w:t>
      </w:r>
      <w:r>
        <w:br/>
      </w:r>
      <w:r>
        <w:rPr>
          <w:rFonts w:ascii="Times New Roman"/>
          <w:b w:val="false"/>
          <w:i w:val="false"/>
          <w:color w:val="000000"/>
          <w:sz w:val="28"/>
        </w:rPr>
        <w:t>
</w:t>
      </w:r>
      <w:r>
        <w:rPr>
          <w:rFonts w:ascii="Times New Roman"/>
          <w:b w:val="false"/>
          <w:i w:val="false"/>
          <w:color w:val="000000"/>
          <w:sz w:val="28"/>
        </w:rPr>
        <w:t>
      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(далее - ПЭП);</w:t>
      </w:r>
      <w:r>
        <w:br/>
      </w:r>
      <w:r>
        <w:rPr>
          <w:rFonts w:ascii="Times New Roman"/>
          <w:b w:val="false"/>
          <w:i w:val="false"/>
          <w:color w:val="000000"/>
          <w:sz w:val="28"/>
        </w:rPr>
        <w:t>
</w:t>
      </w:r>
      <w:r>
        <w:rPr>
          <w:rFonts w:ascii="Times New Roman"/>
          <w:b w:val="false"/>
          <w:i w:val="false"/>
          <w:color w:val="000000"/>
          <w:sz w:val="28"/>
        </w:rPr>
        <w:t>
      2)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r>
        <w:br/>
      </w:r>
      <w:r>
        <w:rPr>
          <w:rFonts w:ascii="Times New Roman"/>
          <w:b w:val="false"/>
          <w:i w:val="false"/>
          <w:color w:val="000000"/>
          <w:sz w:val="28"/>
        </w:rPr>
        <w:t>
</w:t>
      </w:r>
      <w:r>
        <w:rPr>
          <w:rFonts w:ascii="Times New Roman"/>
          <w:b w:val="false"/>
          <w:i w:val="false"/>
          <w:color w:val="000000"/>
          <w:sz w:val="28"/>
        </w:rPr>
        <w:t>
      3)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филиалов, представительств и субъектов индивидуального совместного предпринимательства, осуществляющих деятельность на территории Республики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r>
        <w:br/>
      </w:r>
      <w:r>
        <w:rPr>
          <w:rFonts w:ascii="Times New Roman"/>
          <w:b w:val="false"/>
          <w:i w:val="false"/>
          <w:color w:val="000000"/>
          <w:sz w:val="28"/>
        </w:rPr>
        <w:t>
</w:t>
      </w:r>
      <w:r>
        <w:rPr>
          <w:rFonts w:ascii="Times New Roman"/>
          <w:b w:val="false"/>
          <w:i w:val="false"/>
          <w:color w:val="000000"/>
          <w:sz w:val="28"/>
        </w:rPr>
        <w:t>
      4) ИС МИО - информационная система местного исполнительного органа/информационная система "Региональный шлюз, как подсистема шлюза "электронного правительства" Республики Казахстан, в части автоматизированного рабочего места сотрудника МИО;</w:t>
      </w:r>
      <w:r>
        <w:br/>
      </w:r>
      <w:r>
        <w:rPr>
          <w:rFonts w:ascii="Times New Roman"/>
          <w:b w:val="false"/>
          <w:i w:val="false"/>
          <w:color w:val="000000"/>
          <w:sz w:val="28"/>
        </w:rPr>
        <w:t>
</w:t>
      </w:r>
      <w:r>
        <w:rPr>
          <w:rFonts w:ascii="Times New Roman"/>
          <w:b w:val="false"/>
          <w:i w:val="false"/>
          <w:color w:val="000000"/>
          <w:sz w:val="28"/>
        </w:rPr>
        <w:t>
      5) ИС ИНИС - информационная система "Интегрированная налоговая информационная система";</w:t>
      </w:r>
      <w:r>
        <w:br/>
      </w:r>
      <w:r>
        <w:rPr>
          <w:rFonts w:ascii="Times New Roman"/>
          <w:b w:val="false"/>
          <w:i w:val="false"/>
          <w:color w:val="000000"/>
          <w:sz w:val="28"/>
        </w:rPr>
        <w:t>
</w:t>
      </w:r>
      <w:r>
        <w:rPr>
          <w:rFonts w:ascii="Times New Roman"/>
          <w:b w:val="false"/>
          <w:i w:val="false"/>
          <w:color w:val="000000"/>
          <w:sz w:val="28"/>
        </w:rPr>
        <w:t>
      6) информационная система центров обслуживания населения – информационная система,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 (далее – ИС ЦОН);</w:t>
      </w:r>
      <w:r>
        <w:br/>
      </w:r>
      <w:r>
        <w:rPr>
          <w:rFonts w:ascii="Times New Roman"/>
          <w:b w:val="false"/>
          <w:i w:val="false"/>
          <w:color w:val="000000"/>
          <w:sz w:val="28"/>
        </w:rPr>
        <w:t>
</w:t>
      </w:r>
      <w:r>
        <w:rPr>
          <w:rFonts w:ascii="Times New Roman"/>
          <w:b w:val="false"/>
          <w:i w:val="false"/>
          <w:color w:val="000000"/>
          <w:sz w:val="28"/>
        </w:rPr>
        <w:t>
      7)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r>
        <w:br/>
      </w:r>
      <w:r>
        <w:rPr>
          <w:rFonts w:ascii="Times New Roman"/>
          <w:b w:val="false"/>
          <w:i w:val="false"/>
          <w:color w:val="000000"/>
          <w:sz w:val="28"/>
        </w:rPr>
        <w:t>
</w:t>
      </w:r>
      <w:r>
        <w:rPr>
          <w:rFonts w:ascii="Times New Roman"/>
          <w:b w:val="false"/>
          <w:i w:val="false"/>
          <w:color w:val="000000"/>
          <w:sz w:val="28"/>
        </w:rPr>
        <w:t>
      8) индивидуальный идентификационный номер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r>
        <w:br/>
      </w:r>
      <w:r>
        <w:rPr>
          <w:rFonts w:ascii="Times New Roman"/>
          <w:b w:val="false"/>
          <w:i w:val="false"/>
          <w:color w:val="000000"/>
          <w:sz w:val="28"/>
        </w:rPr>
        <w:t>
</w:t>
      </w:r>
      <w:r>
        <w:rPr>
          <w:rFonts w:ascii="Times New Roman"/>
          <w:b w:val="false"/>
          <w:i w:val="false"/>
          <w:color w:val="000000"/>
          <w:sz w:val="28"/>
        </w:rPr>
        <w:t>
      9)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r>
        <w:br/>
      </w:r>
      <w:r>
        <w:rPr>
          <w:rFonts w:ascii="Times New Roman"/>
          <w:b w:val="false"/>
          <w:i w:val="false"/>
          <w:color w:val="000000"/>
          <w:sz w:val="28"/>
        </w:rPr>
        <w:t>
</w:t>
      </w:r>
      <w:r>
        <w:rPr>
          <w:rFonts w:ascii="Times New Roman"/>
          <w:b w:val="false"/>
          <w:i w:val="false"/>
          <w:color w:val="000000"/>
          <w:sz w:val="28"/>
        </w:rPr>
        <w:t>
      10) пользователь (потребитель)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w:t>
      </w:r>
      <w:r>
        <w:rPr>
          <w:rFonts w:ascii="Times New Roman"/>
          <w:b w:val="false"/>
          <w:i w:val="false"/>
          <w:color w:val="000000"/>
          <w:sz w:val="28"/>
        </w:rPr>
        <w:t>
      11)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r>
        <w:br/>
      </w:r>
      <w:r>
        <w:rPr>
          <w:rFonts w:ascii="Times New Roman"/>
          <w:b w:val="false"/>
          <w:i w:val="false"/>
          <w:color w:val="000000"/>
          <w:sz w:val="28"/>
        </w:rPr>
        <w:t>
</w:t>
      </w: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средства криптографической защиты информации (далее - СКЗИ) - алгоритмы и методы преобразования информации с целью сокрытия ее содержания и/или обеспечения аутентификации (под аутентификацией понимается установление подлинности информации и означает, что полученная информация была передана без искажений);</w:t>
      </w:r>
      <w:r>
        <w:br/>
      </w:r>
      <w:r>
        <w:rPr>
          <w:rFonts w:ascii="Times New Roman"/>
          <w:b w:val="false"/>
          <w:i w:val="false"/>
          <w:color w:val="000000"/>
          <w:sz w:val="28"/>
        </w:rPr>
        <w:t>
</w:t>
      </w:r>
      <w:r>
        <w:rPr>
          <w:rFonts w:ascii="Times New Roman"/>
          <w:b w:val="false"/>
          <w:i w:val="false"/>
          <w:color w:val="000000"/>
          <w:sz w:val="28"/>
        </w:rPr>
        <w:t>
      15) электронная государственная услуга - государственная услуга, оказываемая в электронной форме с применением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16) электронная справка – справка об учете иностранных средств массовой информации (далее - е-справка);</w:t>
      </w:r>
      <w:r>
        <w:br/>
      </w:r>
      <w:r>
        <w:rPr>
          <w:rFonts w:ascii="Times New Roman"/>
          <w:b w:val="false"/>
          <w:i w:val="false"/>
          <w:color w:val="000000"/>
          <w:sz w:val="28"/>
        </w:rPr>
        <w:t>
</w:t>
      </w:r>
      <w:r>
        <w:rPr>
          <w:rFonts w:ascii="Times New Roman"/>
          <w:b w:val="false"/>
          <w:i w:val="false"/>
          <w:color w:val="000000"/>
          <w:sz w:val="28"/>
        </w:rPr>
        <w:t>
      17) УВП - Управление внутренней политики;</w:t>
      </w:r>
      <w:r>
        <w:br/>
      </w:r>
      <w:r>
        <w:rPr>
          <w:rFonts w:ascii="Times New Roman"/>
          <w:b w:val="false"/>
          <w:i w:val="false"/>
          <w:color w:val="000000"/>
          <w:sz w:val="28"/>
        </w:rPr>
        <w:t>
</w:t>
      </w:r>
      <w:r>
        <w:rPr>
          <w:rFonts w:ascii="Times New Roman"/>
          <w:b w:val="false"/>
          <w:i w:val="false"/>
          <w:color w:val="000000"/>
          <w:sz w:val="28"/>
        </w:rPr>
        <w:t>
      18)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 (далее - ШЭП).</w:t>
      </w:r>
      <w:r>
        <w:br/>
      </w:r>
      <w:r>
        <w:rPr>
          <w:rFonts w:ascii="Times New Roman"/>
          <w:b w:val="false"/>
          <w:i w:val="false"/>
          <w:color w:val="000000"/>
          <w:sz w:val="28"/>
        </w:rPr>
        <w:t>
</w:t>
      </w:r>
      <w:r>
        <w:rPr>
          <w:rFonts w:ascii="Times New Roman"/>
          <w:b w:val="false"/>
          <w:i w:val="false"/>
          <w:color w:val="000000"/>
          <w:sz w:val="28"/>
        </w:rPr>
        <w:t>
      19) Региональный шлюз "электронного правительства" - информационная система, обеспечивающая информационное взаимодействие между внутренними системами/подсистемами МИО и внешними информационными системами, участвующими в процессе оказания электронных услуг МИО (далее – РШЭП).</w:t>
      </w:r>
      <w:r>
        <w:br/>
      </w:r>
      <w:r>
        <w:rPr>
          <w:rFonts w:ascii="Times New Roman"/>
          <w:b w:val="false"/>
          <w:i w:val="false"/>
          <w:color w:val="000000"/>
          <w:sz w:val="28"/>
        </w:rPr>
        <w:t>
</w:t>
      </w:r>
      <w:r>
        <w:rPr>
          <w:rFonts w:ascii="Times New Roman"/>
          <w:b w:val="false"/>
          <w:i w:val="false"/>
          <w:color w:val="000000"/>
          <w:sz w:val="28"/>
        </w:rPr>
        <w:t>
      20) ИС НУЦ - информационной системы Национального удостоверяющего центра РК.</w:t>
      </w:r>
      <w:r>
        <w:br/>
      </w:r>
      <w:r>
        <w:rPr>
          <w:rFonts w:ascii="Times New Roman"/>
          <w:b w:val="false"/>
          <w:i w:val="false"/>
          <w:color w:val="000000"/>
          <w:sz w:val="28"/>
        </w:rPr>
        <w:t>
</w:t>
      </w:r>
      <w:r>
        <w:rPr>
          <w:rFonts w:ascii="Times New Roman"/>
          <w:b w:val="false"/>
          <w:i w:val="false"/>
          <w:color w:val="000000"/>
          <w:sz w:val="28"/>
        </w:rPr>
        <w:t>
      2. Порядок деятельности услугодателя по оказанию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6. Пошаговые действия и решения услугодателя через ПЭП (диаграмма N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 потребитель осуществляет регистрацию на ПЭП с помощью ИИН/БИН и пароля (осуществляется для незарегистрированных потребителей на ПЭП);</w:t>
      </w:r>
      <w:r>
        <w:br/>
      </w:r>
      <w:r>
        <w:rPr>
          <w:rFonts w:ascii="Times New Roman"/>
          <w:b w:val="false"/>
          <w:i w:val="false"/>
          <w:color w:val="000000"/>
          <w:sz w:val="28"/>
        </w:rPr>
        <w:t>
</w:t>
      </w:r>
      <w:r>
        <w:rPr>
          <w:rFonts w:ascii="Times New Roman"/>
          <w:b w:val="false"/>
          <w:i w:val="false"/>
          <w:color w:val="000000"/>
          <w:sz w:val="28"/>
        </w:rPr>
        <w:t>
      2) процесс 1 – процесс ввода потребителем ИИН/БИН и пароля (процесс авторизации) на ПЭП для получения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3) условие 1 – проверка на ПЭП подлинности данных о зарегистрированном потребителе через ИИН/БИН и пароль;</w:t>
      </w:r>
      <w:r>
        <w:br/>
      </w:r>
      <w:r>
        <w:rPr>
          <w:rFonts w:ascii="Times New Roman"/>
          <w:b w:val="false"/>
          <w:i w:val="false"/>
          <w:color w:val="000000"/>
          <w:sz w:val="28"/>
        </w:rPr>
        <w:t>
</w:t>
      </w:r>
      <w:r>
        <w:rPr>
          <w:rFonts w:ascii="Times New Roman"/>
          <w:b w:val="false"/>
          <w:i w:val="false"/>
          <w:color w:val="000000"/>
          <w:sz w:val="28"/>
        </w:rPr>
        <w:t>
      4) процесс 2 – формирование ПЭП сообщения об отказе в авторизации в связи с имеющими нарушениями в данных потребителя;</w:t>
      </w:r>
      <w:r>
        <w:br/>
      </w:r>
      <w:r>
        <w:rPr>
          <w:rFonts w:ascii="Times New Roman"/>
          <w:b w:val="false"/>
          <w:i w:val="false"/>
          <w:color w:val="000000"/>
          <w:sz w:val="28"/>
        </w:rPr>
        <w:t>
</w:t>
      </w: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и для физических лиц, прикрепление сканированной копии документа, подтверждающего право на занятие предпринимательской деятельностью) с учетом ее структуры и форматных требований, а также выбор потребителем регистрационного свидетельства ЭЦП для подписания запроса;</w:t>
      </w:r>
      <w:r>
        <w:br/>
      </w:r>
      <w:r>
        <w:rPr>
          <w:rFonts w:ascii="Times New Roman"/>
          <w:b w:val="false"/>
          <w:i w:val="false"/>
          <w:color w:val="000000"/>
          <w:sz w:val="28"/>
        </w:rPr>
        <w:t>
</w:t>
      </w:r>
      <w:r>
        <w:rPr>
          <w:rFonts w:ascii="Times New Roman"/>
          <w:b w:val="false"/>
          <w:i w:val="false"/>
          <w:color w:val="000000"/>
          <w:sz w:val="28"/>
        </w:rPr>
        <w:t>
      6) процесс 4 – подписание посредством ЭЦП потребителя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7) условие 2 – проверка соответствия идентификационных данных (между ИИН/БИН, указанным в запросе и ИИН/БИН,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на ПЭП;</w:t>
      </w:r>
      <w:r>
        <w:br/>
      </w:r>
      <w:r>
        <w:rPr>
          <w:rFonts w:ascii="Times New Roman"/>
          <w:b w:val="false"/>
          <w:i w:val="false"/>
          <w:color w:val="000000"/>
          <w:sz w:val="28"/>
        </w:rPr>
        <w:t>
</w:t>
      </w:r>
      <w:r>
        <w:rPr>
          <w:rFonts w:ascii="Times New Roman"/>
          <w:b w:val="false"/>
          <w:i w:val="false"/>
          <w:color w:val="000000"/>
          <w:sz w:val="28"/>
        </w:rPr>
        <w:t>
      8) процесс 5 – формирование сообщения об отказе в запрашиваемой электронной государственной услуге в связи с не подтверждением подлинности ЭЦП потребителя;</w:t>
      </w:r>
      <w:r>
        <w:br/>
      </w:r>
      <w:r>
        <w:rPr>
          <w:rFonts w:ascii="Times New Roman"/>
          <w:b w:val="false"/>
          <w:i w:val="false"/>
          <w:color w:val="000000"/>
          <w:sz w:val="28"/>
        </w:rPr>
        <w:t>
</w:t>
      </w:r>
      <w:r>
        <w:rPr>
          <w:rFonts w:ascii="Times New Roman"/>
          <w:b w:val="false"/>
          <w:i w:val="false"/>
          <w:color w:val="000000"/>
          <w:sz w:val="28"/>
        </w:rPr>
        <w:t>
      9) процесс 6 – направление подписанного ЭЦП потребителя электронного документа (запроса потребителя) через ШЭП/РШЭП в ИС МИО и обработка электронной государственной услуги сотрудником МИО;</w:t>
      </w:r>
      <w:r>
        <w:br/>
      </w:r>
      <w:r>
        <w:rPr>
          <w:rFonts w:ascii="Times New Roman"/>
          <w:b w:val="false"/>
          <w:i w:val="false"/>
          <w:color w:val="000000"/>
          <w:sz w:val="28"/>
        </w:rPr>
        <w:t>
</w:t>
      </w:r>
      <w:r>
        <w:rPr>
          <w:rFonts w:ascii="Times New Roman"/>
          <w:b w:val="false"/>
          <w:i w:val="false"/>
          <w:color w:val="000000"/>
          <w:sz w:val="28"/>
        </w:rPr>
        <w:t>
      10) процесс 7 – формирование сотрудником МИО результата оказания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сотрудника МИО и передается в личный кабинет на ПЭП.</w:t>
      </w:r>
      <w:r>
        <w:br/>
      </w:r>
      <w:r>
        <w:rPr>
          <w:rFonts w:ascii="Times New Roman"/>
          <w:b w:val="false"/>
          <w:i w:val="false"/>
          <w:color w:val="000000"/>
          <w:sz w:val="28"/>
        </w:rPr>
        <w:t>
</w:t>
      </w:r>
      <w:r>
        <w:rPr>
          <w:rFonts w:ascii="Times New Roman"/>
          <w:b w:val="false"/>
          <w:i w:val="false"/>
          <w:color w:val="000000"/>
          <w:sz w:val="28"/>
        </w:rPr>
        <w:t>
      7. Пошаговые действия и решения услугодателя через ЦОН (диаграмма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 процесс 1 - процесс авторизации оператора ЦОН на ИС ЦОН для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2) условие 1 - проверка на ИС ЦОН подлинности данных о зарегистрированном операторе через логин и пароль, либо ЭЦП;</w:t>
      </w:r>
      <w:r>
        <w:br/>
      </w:r>
      <w:r>
        <w:rPr>
          <w:rFonts w:ascii="Times New Roman"/>
          <w:b w:val="false"/>
          <w:i w:val="false"/>
          <w:color w:val="000000"/>
          <w:sz w:val="28"/>
        </w:rPr>
        <w:t>
</w:t>
      </w:r>
      <w:r>
        <w:rPr>
          <w:rFonts w:ascii="Times New Roman"/>
          <w:b w:val="false"/>
          <w:i w:val="false"/>
          <w:color w:val="000000"/>
          <w:sz w:val="28"/>
        </w:rPr>
        <w:t>
      3) процесс 2 - формирование сообщения об отказе в авторизации на ИС ЦОН в связи с имеющими нарушениями в данных оператора ЦОН;</w:t>
      </w:r>
      <w:r>
        <w:br/>
      </w:r>
      <w:r>
        <w:rPr>
          <w:rFonts w:ascii="Times New Roman"/>
          <w:b w:val="false"/>
          <w:i w:val="false"/>
          <w:color w:val="000000"/>
          <w:sz w:val="28"/>
        </w:rPr>
        <w:t>
</w:t>
      </w:r>
      <w:r>
        <w:rPr>
          <w:rFonts w:ascii="Times New Roman"/>
          <w:b w:val="false"/>
          <w:i w:val="false"/>
          <w:color w:val="000000"/>
          <w:sz w:val="28"/>
        </w:rPr>
        <w:t>
      4) процесс 3 - выбор оператором ЦОН услуги, указанной в настоящем Регламенте, вывод на экран формы запроса для оказания услуги и заполнение формы (ввод данных и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w:t>
      </w:r>
      <w:r>
        <w:rPr>
          <w:rFonts w:ascii="Times New Roman"/>
          <w:b w:val="false"/>
          <w:i w:val="false"/>
          <w:color w:val="000000"/>
          <w:sz w:val="28"/>
        </w:rPr>
        <w:t>
      5) процесс 4 - подписание посредством ЭЦП оператора ЦОН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 и получение информации о дальнейших действиях Оператора;</w:t>
      </w:r>
      <w:r>
        <w:br/>
      </w:r>
      <w:r>
        <w:rPr>
          <w:rFonts w:ascii="Times New Roman"/>
          <w:b w:val="false"/>
          <w:i w:val="false"/>
          <w:color w:val="000000"/>
          <w:sz w:val="28"/>
        </w:rPr>
        <w:t>
</w:t>
      </w:r>
      <w:r>
        <w:rPr>
          <w:rFonts w:ascii="Times New Roman"/>
          <w:b w:val="false"/>
          <w:i w:val="false"/>
          <w:color w:val="000000"/>
          <w:sz w:val="28"/>
        </w:rPr>
        <w:t>
      6) условие 2 – проверка соответствия идентификационных данных (между ИИН, указанным в запросе и ИИН,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ЦОН;</w:t>
      </w:r>
      <w:r>
        <w:br/>
      </w:r>
      <w:r>
        <w:rPr>
          <w:rFonts w:ascii="Times New Roman"/>
          <w:b w:val="false"/>
          <w:i w:val="false"/>
          <w:color w:val="000000"/>
          <w:sz w:val="28"/>
        </w:rPr>
        <w:t>
</w:t>
      </w:r>
      <w:r>
        <w:rPr>
          <w:rFonts w:ascii="Times New Roman"/>
          <w:b w:val="false"/>
          <w:i w:val="false"/>
          <w:color w:val="000000"/>
          <w:sz w:val="28"/>
        </w:rPr>
        <w:t>
      7) процесс 5 - формирование сообщения об отказе в запрашиваемой электронной государственной услуге в связи с не подтверждением подлинности ЭЦП оператора;</w:t>
      </w:r>
      <w:r>
        <w:br/>
      </w:r>
      <w:r>
        <w:rPr>
          <w:rFonts w:ascii="Times New Roman"/>
          <w:b w:val="false"/>
          <w:i w:val="false"/>
          <w:color w:val="000000"/>
          <w:sz w:val="28"/>
        </w:rPr>
        <w:t>
</w:t>
      </w:r>
      <w:r>
        <w:rPr>
          <w:rFonts w:ascii="Times New Roman"/>
          <w:b w:val="false"/>
          <w:i w:val="false"/>
          <w:color w:val="000000"/>
          <w:sz w:val="28"/>
        </w:rPr>
        <w:t>
      8) процесс 6 – направление подписанного ЭЦП потребителя электронного документа (запроса потребителя) через ШЭП/РШЭП в ИС МИО и обработка электронной государственной услуги сотрудником МИО;</w:t>
      </w:r>
      <w:r>
        <w:br/>
      </w:r>
      <w:r>
        <w:rPr>
          <w:rFonts w:ascii="Times New Roman"/>
          <w:b w:val="false"/>
          <w:i w:val="false"/>
          <w:color w:val="000000"/>
          <w:sz w:val="28"/>
        </w:rPr>
        <w:t>
</w:t>
      </w:r>
      <w:r>
        <w:rPr>
          <w:rFonts w:ascii="Times New Roman"/>
          <w:b w:val="false"/>
          <w:i w:val="false"/>
          <w:color w:val="000000"/>
          <w:sz w:val="28"/>
        </w:rPr>
        <w:t>
      9) процесс 7 – формирование сотрудником МИО результата оказания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сотрудника МИО и передается в ИС ЦОН.</w:t>
      </w:r>
      <w:r>
        <w:br/>
      </w:r>
      <w:r>
        <w:rPr>
          <w:rFonts w:ascii="Times New Roman"/>
          <w:b w:val="false"/>
          <w:i w:val="false"/>
          <w:color w:val="000000"/>
          <w:sz w:val="28"/>
        </w:rPr>
        <w:t>
</w:t>
      </w:r>
      <w:r>
        <w:rPr>
          <w:rFonts w:ascii="Times New Roman"/>
          <w:b w:val="false"/>
          <w:i w:val="false"/>
          <w:color w:val="000000"/>
          <w:sz w:val="28"/>
        </w:rPr>
        <w:t>
      10) процесс 8 – выдача сотрудником ЦОН нарочно или посредством отправки на электронную почту потребителя результата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w:t>
      </w:r>
      <w:r>
        <w:br/>
      </w:r>
      <w:r>
        <w:rPr>
          <w:rFonts w:ascii="Times New Roman"/>
          <w:b w:val="false"/>
          <w:i w:val="false"/>
          <w:color w:val="000000"/>
          <w:sz w:val="28"/>
        </w:rPr>
        <w:t>
</w:t>
      </w:r>
      <w:r>
        <w:rPr>
          <w:rFonts w:ascii="Times New Roman"/>
          <w:b w:val="false"/>
          <w:i w:val="false"/>
          <w:color w:val="000000"/>
          <w:sz w:val="28"/>
        </w:rPr>
        <w:t>
      8. Пошаговые действия и решения услугодателя через МИО (диаграмма N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 сотрудник МИО осуществляет регистрацию в ИС МИО с помощью ИИН и пароля;</w:t>
      </w:r>
      <w:r>
        <w:br/>
      </w:r>
      <w:r>
        <w:rPr>
          <w:rFonts w:ascii="Times New Roman"/>
          <w:b w:val="false"/>
          <w:i w:val="false"/>
          <w:color w:val="000000"/>
          <w:sz w:val="28"/>
        </w:rPr>
        <w:t>
</w:t>
      </w:r>
      <w:r>
        <w:rPr>
          <w:rFonts w:ascii="Times New Roman"/>
          <w:b w:val="false"/>
          <w:i w:val="false"/>
          <w:color w:val="000000"/>
          <w:sz w:val="28"/>
        </w:rPr>
        <w:t>
      2) процесс 1 – процесс ввода сотрудником МИО ИИН и пароля (процесс авторизации) в ИС МИО для получения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3) условие 1 – проверка в ИС МИО подлинности данных о зарегистрированном сотруднике МИО через ИИН и пароль;</w:t>
      </w:r>
      <w:r>
        <w:br/>
      </w:r>
      <w:r>
        <w:rPr>
          <w:rFonts w:ascii="Times New Roman"/>
          <w:b w:val="false"/>
          <w:i w:val="false"/>
          <w:color w:val="000000"/>
          <w:sz w:val="28"/>
        </w:rPr>
        <w:t>
</w:t>
      </w:r>
      <w:r>
        <w:rPr>
          <w:rFonts w:ascii="Times New Roman"/>
          <w:b w:val="false"/>
          <w:i w:val="false"/>
          <w:color w:val="000000"/>
          <w:sz w:val="28"/>
        </w:rPr>
        <w:t>
      4) процесс 2 – формирование ИС МИО сообщения об отказе в авторизации в связи с имеющими нарушениями в данных сотрудника МИО;</w:t>
      </w:r>
      <w:r>
        <w:br/>
      </w:r>
      <w:r>
        <w:rPr>
          <w:rFonts w:ascii="Times New Roman"/>
          <w:b w:val="false"/>
          <w:i w:val="false"/>
          <w:color w:val="000000"/>
          <w:sz w:val="28"/>
        </w:rPr>
        <w:t>
</w:t>
      </w:r>
      <w:r>
        <w:rPr>
          <w:rFonts w:ascii="Times New Roman"/>
          <w:b w:val="false"/>
          <w:i w:val="false"/>
          <w:color w:val="000000"/>
          <w:sz w:val="28"/>
        </w:rPr>
        <w:t>
      5) процесс 3 - выбор сотрудником МИО услуги, указанной в настоящем Регламенте, вывод на экран формы запроса для оказания услуги и заполнение формы (ввод данных и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w:t>
      </w:r>
      <w:r>
        <w:rPr>
          <w:rFonts w:ascii="Times New Roman"/>
          <w:b w:val="false"/>
          <w:i w:val="false"/>
          <w:color w:val="000000"/>
          <w:sz w:val="28"/>
        </w:rPr>
        <w:t>
      6) процесс 4 – подписание посредством ЭЦП сотрудника услугодателя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7) условие 2 – проверка соответствия идентификационных данных (между ИИН, указанным в запросе и ИИН,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МИО;</w:t>
      </w:r>
      <w:r>
        <w:br/>
      </w:r>
      <w:r>
        <w:rPr>
          <w:rFonts w:ascii="Times New Roman"/>
          <w:b w:val="false"/>
          <w:i w:val="false"/>
          <w:color w:val="000000"/>
          <w:sz w:val="28"/>
        </w:rPr>
        <w:t>
</w:t>
      </w:r>
      <w:r>
        <w:rPr>
          <w:rFonts w:ascii="Times New Roman"/>
          <w:b w:val="false"/>
          <w:i w:val="false"/>
          <w:color w:val="000000"/>
          <w:sz w:val="28"/>
        </w:rPr>
        <w:t>
      8) процесс 5 – формирование сообщения об отказе в запрашиваемой электронной государственной услуге в связи с не подтверждением подлинности ЭЦП сотрудника услугодателя;</w:t>
      </w:r>
      <w:r>
        <w:br/>
      </w:r>
      <w:r>
        <w:rPr>
          <w:rFonts w:ascii="Times New Roman"/>
          <w:b w:val="false"/>
          <w:i w:val="false"/>
          <w:color w:val="000000"/>
          <w:sz w:val="28"/>
        </w:rPr>
        <w:t>
</w:t>
      </w:r>
      <w:r>
        <w:rPr>
          <w:rFonts w:ascii="Times New Roman"/>
          <w:b w:val="false"/>
          <w:i w:val="false"/>
          <w:color w:val="000000"/>
          <w:sz w:val="28"/>
        </w:rPr>
        <w:t>
      9) процесс 6 – обработка электронной государственной услуги сотрудником МИО;</w:t>
      </w:r>
      <w:r>
        <w:br/>
      </w:r>
      <w:r>
        <w:rPr>
          <w:rFonts w:ascii="Times New Roman"/>
          <w:b w:val="false"/>
          <w:i w:val="false"/>
          <w:color w:val="000000"/>
          <w:sz w:val="28"/>
        </w:rPr>
        <w:t>
</w:t>
      </w:r>
      <w:r>
        <w:rPr>
          <w:rFonts w:ascii="Times New Roman"/>
          <w:b w:val="false"/>
          <w:i w:val="false"/>
          <w:color w:val="000000"/>
          <w:sz w:val="28"/>
        </w:rPr>
        <w:t>
      10) процесс 7 – формирование сотрудником МИО результата оказания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сотрудника МИО.</w:t>
      </w:r>
      <w:r>
        <w:br/>
      </w:r>
      <w:r>
        <w:rPr>
          <w:rFonts w:ascii="Times New Roman"/>
          <w:b w:val="false"/>
          <w:i w:val="false"/>
          <w:color w:val="000000"/>
          <w:sz w:val="28"/>
        </w:rPr>
        <w:t>
</w:t>
      </w:r>
      <w:r>
        <w:rPr>
          <w:rFonts w:ascii="Times New Roman"/>
          <w:b w:val="false"/>
          <w:i w:val="false"/>
          <w:color w:val="000000"/>
          <w:sz w:val="28"/>
        </w:rPr>
        <w:t>
      11) процесс 8 – выдача сотрудником МИО нарочно или посредством отправки на электронную почту потребителя результата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w:t>
      </w:r>
      <w:r>
        <w:br/>
      </w:r>
      <w:r>
        <w:rPr>
          <w:rFonts w:ascii="Times New Roman"/>
          <w:b w:val="false"/>
          <w:i w:val="false"/>
          <w:color w:val="000000"/>
          <w:sz w:val="28"/>
        </w:rPr>
        <w:t>
</w:t>
      </w:r>
      <w:r>
        <w:rPr>
          <w:rFonts w:ascii="Times New Roman"/>
          <w:b w:val="false"/>
          <w:i w:val="false"/>
          <w:color w:val="000000"/>
          <w:sz w:val="28"/>
        </w:rPr>
        <w:t>
      9. В приложении 5 к настоящему Регламенту приведены экранные формы на электронную государственную услугу, предоставляемые потребителю:</w:t>
      </w:r>
      <w:r>
        <w:br/>
      </w:r>
      <w:r>
        <w:rPr>
          <w:rFonts w:ascii="Times New Roman"/>
          <w:b w:val="false"/>
          <w:i w:val="false"/>
          <w:color w:val="000000"/>
          <w:sz w:val="28"/>
        </w:rPr>
        <w:t>
</w:t>
      </w:r>
      <w:r>
        <w:rPr>
          <w:rFonts w:ascii="Times New Roman"/>
          <w:b w:val="false"/>
          <w:i w:val="false"/>
          <w:color w:val="000000"/>
          <w:sz w:val="28"/>
        </w:rPr>
        <w:t>
      1) ввод пользователем данных лица, которому выдается е–справка (логина и пароля) для входа в ПЭП;</w:t>
      </w:r>
      <w:r>
        <w:br/>
      </w:r>
      <w:r>
        <w:rPr>
          <w:rFonts w:ascii="Times New Roman"/>
          <w:b w:val="false"/>
          <w:i w:val="false"/>
          <w:color w:val="000000"/>
          <w:sz w:val="28"/>
        </w:rPr>
        <w:t>
</w:t>
      </w:r>
      <w:r>
        <w:rPr>
          <w:rFonts w:ascii="Times New Roman"/>
          <w:b w:val="false"/>
          <w:i w:val="false"/>
          <w:color w:val="000000"/>
          <w:sz w:val="28"/>
        </w:rPr>
        <w:t>
      2) выбор электронной государственной услуги "Учет иностранных средств массовой информации, распространяемых на территории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заказ услуги с помощью кнопки "Заказать услуг online";</w:t>
      </w:r>
      <w:r>
        <w:br/>
      </w:r>
      <w:r>
        <w:rPr>
          <w:rFonts w:ascii="Times New Roman"/>
          <w:b w:val="false"/>
          <w:i w:val="false"/>
          <w:color w:val="000000"/>
          <w:sz w:val="28"/>
        </w:rPr>
        <w:t>
</w:t>
      </w:r>
      <w:r>
        <w:rPr>
          <w:rFonts w:ascii="Times New Roman"/>
          <w:b w:val="false"/>
          <w:i w:val="false"/>
          <w:color w:val="000000"/>
          <w:sz w:val="28"/>
        </w:rPr>
        <w:t>
      4) заполнение запроса:</w:t>
      </w:r>
      <w:r>
        <w:br/>
      </w:r>
      <w:r>
        <w:rPr>
          <w:rFonts w:ascii="Times New Roman"/>
          <w:b w:val="false"/>
          <w:i w:val="false"/>
          <w:color w:val="000000"/>
          <w:sz w:val="28"/>
        </w:rPr>
        <w:t>
      ИИН/БИН выбирается автоматически, по результатам регистрации пользователя в ПЭП;</w:t>
      </w:r>
      <w:r>
        <w:br/>
      </w:r>
      <w:r>
        <w:rPr>
          <w:rFonts w:ascii="Times New Roman"/>
          <w:b w:val="false"/>
          <w:i w:val="false"/>
          <w:color w:val="000000"/>
          <w:sz w:val="28"/>
        </w:rPr>
        <w:t>
      пользователь с помощью кнопки "отправить запрос" осуществляет переход на подписание запроса;</w:t>
      </w:r>
      <w:r>
        <w:br/>
      </w:r>
      <w:r>
        <w:rPr>
          <w:rFonts w:ascii="Times New Roman"/>
          <w:b w:val="false"/>
          <w:i w:val="false"/>
          <w:color w:val="000000"/>
          <w:sz w:val="28"/>
        </w:rPr>
        <w:t>
</w:t>
      </w:r>
      <w:r>
        <w:rPr>
          <w:rFonts w:ascii="Times New Roman"/>
          <w:b w:val="false"/>
          <w:i w:val="false"/>
          <w:color w:val="000000"/>
          <w:sz w:val="28"/>
        </w:rPr>
        <w:t>
      5) выбор регистрационного свидетельства ЭЦП потребителем;</w:t>
      </w:r>
      <w:r>
        <w:br/>
      </w:r>
      <w:r>
        <w:rPr>
          <w:rFonts w:ascii="Times New Roman"/>
          <w:b w:val="false"/>
          <w:i w:val="false"/>
          <w:color w:val="000000"/>
          <w:sz w:val="28"/>
        </w:rPr>
        <w:t>
</w:t>
      </w:r>
      <w:r>
        <w:rPr>
          <w:rFonts w:ascii="Times New Roman"/>
          <w:b w:val="false"/>
          <w:i w:val="false"/>
          <w:color w:val="000000"/>
          <w:sz w:val="28"/>
        </w:rPr>
        <w:t>
      6) подписание запроса – пользователь с помощью кнопки "подписать" осуществляет подписание запроса ЭЦП, после чего запрос передается на обработку в ИС МИО, ГБД ФЛ, ГБД ЮЛ, ИС ИНИС через РШЭП/ШЭП;</w:t>
      </w:r>
      <w:r>
        <w:br/>
      </w:r>
      <w:r>
        <w:rPr>
          <w:rFonts w:ascii="Times New Roman"/>
          <w:b w:val="false"/>
          <w:i w:val="false"/>
          <w:color w:val="000000"/>
          <w:sz w:val="28"/>
        </w:rPr>
        <w:t>
</w:t>
      </w:r>
      <w:r>
        <w:rPr>
          <w:rFonts w:ascii="Times New Roman"/>
          <w:b w:val="false"/>
          <w:i w:val="false"/>
          <w:color w:val="000000"/>
          <w:sz w:val="28"/>
        </w:rPr>
        <w:t>
      7) обработка запроса в ИС УВП, ГБД ФЛ, ГБД ЮЛ, ИС ИНИС:</w:t>
      </w:r>
      <w:r>
        <w:br/>
      </w:r>
      <w:r>
        <w:rPr>
          <w:rFonts w:ascii="Times New Roman"/>
          <w:b w:val="false"/>
          <w:i w:val="false"/>
          <w:color w:val="000000"/>
          <w:sz w:val="28"/>
        </w:rPr>
        <w:t>
      у пользователя на экране дисплея выводится следующая информация:</w:t>
      </w:r>
      <w:r>
        <w:br/>
      </w:r>
      <w:r>
        <w:rPr>
          <w:rFonts w:ascii="Times New Roman"/>
          <w:b w:val="false"/>
          <w:i w:val="false"/>
          <w:color w:val="000000"/>
          <w:sz w:val="28"/>
        </w:rPr>
        <w:t>
      ИИН;</w:t>
      </w:r>
      <w:r>
        <w:br/>
      </w:r>
      <w:r>
        <w:rPr>
          <w:rFonts w:ascii="Times New Roman"/>
          <w:b w:val="false"/>
          <w:i w:val="false"/>
          <w:color w:val="000000"/>
          <w:sz w:val="28"/>
        </w:rPr>
        <w:t>
      номер запроса;</w:t>
      </w:r>
      <w:r>
        <w:br/>
      </w:r>
      <w:r>
        <w:rPr>
          <w:rFonts w:ascii="Times New Roman"/>
          <w:b w:val="false"/>
          <w:i w:val="false"/>
          <w:color w:val="000000"/>
          <w:sz w:val="28"/>
        </w:rPr>
        <w:t>
      тип услуги;</w:t>
      </w:r>
      <w:r>
        <w:br/>
      </w:r>
      <w:r>
        <w:rPr>
          <w:rFonts w:ascii="Times New Roman"/>
          <w:b w:val="false"/>
          <w:i w:val="false"/>
          <w:color w:val="000000"/>
          <w:sz w:val="28"/>
        </w:rPr>
        <w:t>
      статус запроса;</w:t>
      </w:r>
      <w:r>
        <w:br/>
      </w:r>
      <w:r>
        <w:rPr>
          <w:rFonts w:ascii="Times New Roman"/>
          <w:b w:val="false"/>
          <w:i w:val="false"/>
          <w:color w:val="000000"/>
          <w:sz w:val="28"/>
        </w:rPr>
        <w:t>
      срок оказания услуги;</w:t>
      </w:r>
      <w:r>
        <w:br/>
      </w:r>
      <w:r>
        <w:rPr>
          <w:rFonts w:ascii="Times New Roman"/>
          <w:b w:val="false"/>
          <w:i w:val="false"/>
          <w:color w:val="000000"/>
          <w:sz w:val="28"/>
        </w:rPr>
        <w:t>
      с помощью кнопки "обновить статус" пользователю предоставляется возможность просмотреть результаты обработки запроса;</w:t>
      </w:r>
      <w:r>
        <w:br/>
      </w:r>
      <w:r>
        <w:rPr>
          <w:rFonts w:ascii="Times New Roman"/>
          <w:b w:val="false"/>
          <w:i w:val="false"/>
          <w:color w:val="000000"/>
          <w:sz w:val="28"/>
        </w:rPr>
        <w:t>
      при получении ответа из ИС МИО появляется кнопка "просмотр результата";</w:t>
      </w:r>
      <w:r>
        <w:br/>
      </w:r>
      <w:r>
        <w:rPr>
          <w:rFonts w:ascii="Times New Roman"/>
          <w:b w:val="false"/>
          <w:i w:val="false"/>
          <w:color w:val="000000"/>
          <w:sz w:val="28"/>
        </w:rPr>
        <w:t>
</w:t>
      </w:r>
      <w:r>
        <w:rPr>
          <w:rFonts w:ascii="Times New Roman"/>
          <w:b w:val="false"/>
          <w:i w:val="false"/>
          <w:color w:val="000000"/>
          <w:sz w:val="28"/>
        </w:rPr>
        <w:t>
      8) просмотр результата обработки запроса.</w:t>
      </w:r>
      <w:r>
        <w:br/>
      </w:r>
      <w:r>
        <w:rPr>
          <w:rFonts w:ascii="Times New Roman"/>
          <w:b w:val="false"/>
          <w:i w:val="false"/>
          <w:color w:val="000000"/>
          <w:sz w:val="28"/>
        </w:rPr>
        <w:t>
</w:t>
      </w:r>
      <w:r>
        <w:rPr>
          <w:rFonts w:ascii="Times New Roman"/>
          <w:b w:val="false"/>
          <w:i w:val="false"/>
          <w:color w:val="000000"/>
          <w:sz w:val="28"/>
        </w:rPr>
        <w:t>
      10. После обработки запроса потребителю предоставляется возможность просмотреть результаты обработки запроса следующим образом:</w:t>
      </w:r>
      <w:r>
        <w:br/>
      </w:r>
      <w:r>
        <w:rPr>
          <w:rFonts w:ascii="Times New Roman"/>
          <w:b w:val="false"/>
          <w:i w:val="false"/>
          <w:color w:val="000000"/>
          <w:sz w:val="28"/>
        </w:rPr>
        <w:t>
      после нажатия кнопки "открыть" – результат запроса выводится на экран дисплея;</w:t>
      </w:r>
      <w:r>
        <w:br/>
      </w: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r>
        <w:br/>
      </w:r>
      <w:r>
        <w:rPr>
          <w:rFonts w:ascii="Times New Roman"/>
          <w:b w:val="false"/>
          <w:i w:val="false"/>
          <w:color w:val="000000"/>
          <w:sz w:val="28"/>
        </w:rPr>
        <w:t>
</w:t>
      </w:r>
      <w:r>
        <w:rPr>
          <w:rFonts w:ascii="Times New Roman"/>
          <w:b w:val="false"/>
          <w:i w:val="false"/>
          <w:color w:val="000000"/>
          <w:sz w:val="28"/>
        </w:rPr>
        <w:t>
      11. Необходимую информацию и консультацию по оказанию электронной государственной услуги можно получить по телефону саll–центра ПЭП: (1414).</w:t>
      </w:r>
      <w:r>
        <w:br/>
      </w:r>
      <w:r>
        <w:rPr>
          <w:rFonts w:ascii="Times New Roman"/>
          <w:b w:val="false"/>
          <w:i w:val="false"/>
          <w:color w:val="000000"/>
          <w:sz w:val="28"/>
        </w:rPr>
        <w:t>
</w:t>
      </w:r>
      <w:r>
        <w:rPr>
          <w:rFonts w:ascii="Times New Roman"/>
          <w:b w:val="false"/>
          <w:i w:val="false"/>
          <w:color w:val="000000"/>
          <w:sz w:val="28"/>
        </w:rPr>
        <w:t>
      3. Описание порядка взаимодействия в процессе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12. СФЕ, которые участвуют в процессе оказания электронной государственной услуги:</w:t>
      </w:r>
      <w:r>
        <w:br/>
      </w:r>
      <w:r>
        <w:rPr>
          <w:rFonts w:ascii="Times New Roman"/>
          <w:b w:val="false"/>
          <w:i w:val="false"/>
          <w:color w:val="000000"/>
          <w:sz w:val="28"/>
        </w:rPr>
        <w:t>
      Оператор Центра;</w:t>
      </w:r>
      <w:r>
        <w:br/>
      </w:r>
      <w:r>
        <w:rPr>
          <w:rFonts w:ascii="Times New Roman"/>
          <w:b w:val="false"/>
          <w:i w:val="false"/>
          <w:color w:val="000000"/>
          <w:sz w:val="28"/>
        </w:rPr>
        <w:t>
      Сотрудник МИО;</w:t>
      </w:r>
      <w:r>
        <w:br/>
      </w:r>
      <w:r>
        <w:rPr>
          <w:rFonts w:ascii="Times New Roman"/>
          <w:b w:val="false"/>
          <w:i w:val="false"/>
          <w:color w:val="000000"/>
          <w:sz w:val="28"/>
        </w:rPr>
        <w:t>
      ПЭП;</w:t>
      </w:r>
      <w:r>
        <w:br/>
      </w:r>
      <w:r>
        <w:rPr>
          <w:rFonts w:ascii="Times New Roman"/>
          <w:b w:val="false"/>
          <w:i w:val="false"/>
          <w:color w:val="000000"/>
          <w:sz w:val="28"/>
        </w:rPr>
        <w:t>
      РШЭП/ШЭП;</w:t>
      </w:r>
      <w:r>
        <w:br/>
      </w:r>
      <w:r>
        <w:rPr>
          <w:rFonts w:ascii="Times New Roman"/>
          <w:b w:val="false"/>
          <w:i w:val="false"/>
          <w:color w:val="000000"/>
          <w:sz w:val="28"/>
        </w:rPr>
        <w:t>
      ГБД ФЛ;</w:t>
      </w:r>
      <w:r>
        <w:br/>
      </w:r>
      <w:r>
        <w:rPr>
          <w:rFonts w:ascii="Times New Roman"/>
          <w:b w:val="false"/>
          <w:i w:val="false"/>
          <w:color w:val="000000"/>
          <w:sz w:val="28"/>
        </w:rPr>
        <w:t>
      ГБД ЮЛ;</w:t>
      </w:r>
      <w:r>
        <w:br/>
      </w:r>
      <w:r>
        <w:rPr>
          <w:rFonts w:ascii="Times New Roman"/>
          <w:b w:val="false"/>
          <w:i w:val="false"/>
          <w:color w:val="000000"/>
          <w:sz w:val="28"/>
        </w:rPr>
        <w:t>
      ИС ИНИС;</w:t>
      </w:r>
      <w:r>
        <w:br/>
      </w:r>
      <w:r>
        <w:rPr>
          <w:rFonts w:ascii="Times New Roman"/>
          <w:b w:val="false"/>
          <w:i w:val="false"/>
          <w:color w:val="000000"/>
          <w:sz w:val="28"/>
        </w:rPr>
        <w:t>
      ИС ЦОН;</w:t>
      </w:r>
      <w:r>
        <w:br/>
      </w:r>
      <w:r>
        <w:rPr>
          <w:rFonts w:ascii="Times New Roman"/>
          <w:b w:val="false"/>
          <w:i w:val="false"/>
          <w:color w:val="000000"/>
          <w:sz w:val="28"/>
        </w:rPr>
        <w:t>
      ИС МИО;</w:t>
      </w:r>
      <w:r>
        <w:br/>
      </w:r>
      <w:r>
        <w:rPr>
          <w:rFonts w:ascii="Times New Roman"/>
          <w:b w:val="false"/>
          <w:i w:val="false"/>
          <w:color w:val="000000"/>
          <w:sz w:val="28"/>
        </w:rPr>
        <w:t>
      ИС НУЦ.</w:t>
      </w:r>
      <w:r>
        <w:br/>
      </w:r>
      <w:r>
        <w:rPr>
          <w:rFonts w:ascii="Times New Roman"/>
          <w:b w:val="false"/>
          <w:i w:val="false"/>
          <w:color w:val="000000"/>
          <w:sz w:val="28"/>
        </w:rPr>
        <w:t>
</w:t>
      </w:r>
      <w:r>
        <w:rPr>
          <w:rFonts w:ascii="Times New Roman"/>
          <w:b w:val="false"/>
          <w:i w:val="false"/>
          <w:color w:val="000000"/>
          <w:sz w:val="28"/>
        </w:rPr>
        <w:t>
      13. Текстовое табличное описание последовательности действий (процедур, функций, операций)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Диаграмма, отражающая взаимосвязь между логической последовательностью действий (в процессе оказания электронной государственной услуги) в соответствии с их описаниями, приведена в </w:t>
      </w:r>
      <w:r>
        <w:rPr>
          <w:rFonts w:ascii="Times New Roman"/>
          <w:b w:val="false"/>
          <w:i w:val="false"/>
          <w:color w:val="000000"/>
          <w:sz w:val="28"/>
        </w:rPr>
        <w:t>приложениях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приложении 6</w:t>
      </w:r>
      <w:r>
        <w:rPr>
          <w:rFonts w:ascii="Times New Roman"/>
          <w:b w:val="false"/>
          <w:i w:val="false"/>
          <w:color w:val="000000"/>
          <w:sz w:val="28"/>
        </w:rPr>
        <w:t xml:space="preserve"> к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16. Результаты оказания электронной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Требования, предъявляемые к процессу оказания электронной государственной услуги потребителям:</w:t>
      </w:r>
      <w:r>
        <w:br/>
      </w:r>
      <w:r>
        <w:rPr>
          <w:rFonts w:ascii="Times New Roman"/>
          <w:b w:val="false"/>
          <w:i w:val="false"/>
          <w:color w:val="000000"/>
          <w:sz w:val="28"/>
        </w:rPr>
        <w:t>
</w:t>
      </w:r>
      <w:r>
        <w:rPr>
          <w:rFonts w:ascii="Times New Roman"/>
          <w:b w:val="false"/>
          <w:i w:val="false"/>
          <w:color w:val="000000"/>
          <w:sz w:val="28"/>
        </w:rPr>
        <w:t>
      1) конфиденциальность (защита от несанкционированного получения информации);</w:t>
      </w:r>
      <w:r>
        <w:br/>
      </w:r>
      <w:r>
        <w:rPr>
          <w:rFonts w:ascii="Times New Roman"/>
          <w:b w:val="false"/>
          <w:i w:val="false"/>
          <w:color w:val="000000"/>
          <w:sz w:val="28"/>
        </w:rPr>
        <w:t>
</w:t>
      </w:r>
      <w:r>
        <w:rPr>
          <w:rFonts w:ascii="Times New Roman"/>
          <w:b w:val="false"/>
          <w:i w:val="false"/>
          <w:color w:val="000000"/>
          <w:sz w:val="28"/>
        </w:rPr>
        <w:t>
      2) целостность (защита от несанкционированного изменения информации);</w:t>
      </w:r>
      <w:r>
        <w:br/>
      </w:r>
      <w:r>
        <w:rPr>
          <w:rFonts w:ascii="Times New Roman"/>
          <w:b w:val="false"/>
          <w:i w:val="false"/>
          <w:color w:val="000000"/>
          <w:sz w:val="28"/>
        </w:rPr>
        <w:t>
</w:t>
      </w:r>
      <w:r>
        <w:rPr>
          <w:rFonts w:ascii="Times New Roman"/>
          <w:b w:val="false"/>
          <w:i w:val="false"/>
          <w:color w:val="000000"/>
          <w:sz w:val="28"/>
        </w:rPr>
        <w:t>
      3) доступность (защита от несанкционированного удержания информации и ресурсов).</w:t>
      </w:r>
      <w:r>
        <w:br/>
      </w:r>
      <w:r>
        <w:rPr>
          <w:rFonts w:ascii="Times New Roman"/>
          <w:b w:val="false"/>
          <w:i w:val="false"/>
          <w:color w:val="000000"/>
          <w:sz w:val="28"/>
        </w:rPr>
        <w:t>
</w:t>
      </w:r>
      <w:r>
        <w:rPr>
          <w:rFonts w:ascii="Times New Roman"/>
          <w:b w:val="false"/>
          <w:i w:val="false"/>
          <w:color w:val="000000"/>
          <w:sz w:val="28"/>
        </w:rPr>
        <w:t>
      18. Техническое условие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 выход в Интернет;</w:t>
      </w:r>
      <w:r>
        <w:br/>
      </w:r>
      <w:r>
        <w:rPr>
          <w:rFonts w:ascii="Times New Roman"/>
          <w:b w:val="false"/>
          <w:i w:val="false"/>
          <w:color w:val="000000"/>
          <w:sz w:val="28"/>
        </w:rPr>
        <w:t>
</w:t>
      </w:r>
      <w:r>
        <w:rPr>
          <w:rFonts w:ascii="Times New Roman"/>
          <w:b w:val="false"/>
          <w:i w:val="false"/>
          <w:color w:val="000000"/>
          <w:sz w:val="28"/>
        </w:rPr>
        <w:t>
      2) наличие ИИН у лица, которому выдается е–справка;</w:t>
      </w:r>
      <w:r>
        <w:br/>
      </w:r>
      <w:r>
        <w:rPr>
          <w:rFonts w:ascii="Times New Roman"/>
          <w:b w:val="false"/>
          <w:i w:val="false"/>
          <w:color w:val="000000"/>
          <w:sz w:val="28"/>
        </w:rPr>
        <w:t>
</w:t>
      </w:r>
      <w:r>
        <w:rPr>
          <w:rFonts w:ascii="Times New Roman"/>
          <w:b w:val="false"/>
          <w:i w:val="false"/>
          <w:color w:val="000000"/>
          <w:sz w:val="28"/>
        </w:rPr>
        <w:t>
      3) авторизация ПЭП, ИС ЦОН;</w:t>
      </w:r>
      <w:r>
        <w:br/>
      </w:r>
      <w:r>
        <w:rPr>
          <w:rFonts w:ascii="Times New Roman"/>
          <w:b w:val="false"/>
          <w:i w:val="false"/>
          <w:color w:val="000000"/>
          <w:sz w:val="28"/>
        </w:rPr>
        <w:t>
</w:t>
      </w:r>
      <w:r>
        <w:rPr>
          <w:rFonts w:ascii="Times New Roman"/>
          <w:b w:val="false"/>
          <w:i w:val="false"/>
          <w:color w:val="000000"/>
          <w:sz w:val="28"/>
        </w:rPr>
        <w:t>
      4) наличие ЭЦП пользователя.</w:t>
      </w:r>
      <w:r>
        <w:br/>
      </w:r>
      <w:r>
        <w:rPr>
          <w:rFonts w:ascii="Times New Roman"/>
          <w:b w:val="false"/>
          <w:i w:val="false"/>
          <w:color w:val="000000"/>
          <w:sz w:val="28"/>
        </w:rPr>
        <w:t>
____________________________________________________________________</w:t>
      </w:r>
    </w:p>
    <w:bookmarkEnd w:id="4"/>
    <w:bookmarkStart w:name="z94" w:id="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5"/>
    <w:bookmarkStart w:name="z95" w:id="6"/>
    <w:p>
      <w:pPr>
        <w:spacing w:after="0"/>
        <w:ind w:left="0"/>
        <w:jc w:val="left"/>
      </w:pPr>
      <w:r>
        <w:rPr>
          <w:rFonts w:ascii="Times New Roman"/>
          <w:b/>
          <w:i w:val="false"/>
          <w:color w:val="000000"/>
        </w:rPr>
        <w:t xml:space="preserve"> 
Текстовое табличное описание последовательности действий</w:t>
      </w:r>
      <w:r>
        <w:br/>
      </w:r>
      <w:r>
        <w:rPr>
          <w:rFonts w:ascii="Times New Roman"/>
          <w:b/>
          <w:i w:val="false"/>
          <w:color w:val="000000"/>
        </w:rPr>
        <w:t>
(процедур, функций, операций) с указанием срока выполнения</w:t>
      </w:r>
      <w:r>
        <w:br/>
      </w:r>
      <w:r>
        <w:rPr>
          <w:rFonts w:ascii="Times New Roman"/>
          <w:b/>
          <w:i w:val="false"/>
          <w:color w:val="000000"/>
        </w:rPr>
        <w:t>
каждого действия</w:t>
      </w:r>
    </w:p>
    <w:bookmarkEnd w:id="6"/>
    <w:bookmarkStart w:name="z96" w:id="7"/>
    <w:p>
      <w:pPr>
        <w:spacing w:after="0"/>
        <w:ind w:left="0"/>
        <w:jc w:val="left"/>
      </w:pPr>
      <w:r>
        <w:rPr>
          <w:rFonts w:ascii="Times New Roman"/>
          <w:b/>
          <w:i w:val="false"/>
          <w:color w:val="000000"/>
        </w:rPr>
        <w:t xml:space="preserve"> 
Таблица 1. Описание действий посредством МИО</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080"/>
        <w:gridCol w:w="2081"/>
        <w:gridCol w:w="2481"/>
        <w:gridCol w:w="2271"/>
        <w:gridCol w:w="2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Действия основного процесса (хода, потока работ)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МИО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ЦОН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заявления и документов, ввод данных в ИС МИО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данных  в ГБД ФЛ/ГБД ЮЛ/ИС ИНИС,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Маршрутиза-ция  уведомления о статусах из ИС МИО в ИС ЦОН.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номера заявлению. Формирование уведомления с указанием текущего статуса.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документов на получения услуги.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Маршрутиза-ция запроса.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статуса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Действия основного процесса (хода, потока работ)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МИО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ЦОН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запроса. Формирование  справки об учете иностран-ных средств массовой информации, либо мотивированный ответ об отказе в предоставлении услуги. Принятие решения.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справки. </w:t>
            </w:r>
          </w:p>
          <w:p>
            <w:pPr>
              <w:spacing w:after="20"/>
              <w:ind w:left="20"/>
              <w:jc w:val="both"/>
            </w:pPr>
            <w:r>
              <w:rPr>
                <w:rFonts w:ascii="Times New Roman"/>
                <w:b w:val="false"/>
                <w:i w:val="false"/>
                <w:color w:val="000000"/>
                <w:sz w:val="20"/>
              </w:rPr>
              <w:t>Формирование уведомления</w:t>
            </w:r>
          </w:p>
          <w:p>
            <w:pPr>
              <w:spacing w:after="20"/>
              <w:ind w:left="20"/>
              <w:jc w:val="both"/>
            </w:pPr>
            <w:r>
              <w:rPr>
                <w:rFonts w:ascii="Times New Roman"/>
                <w:b w:val="false"/>
                <w:i w:val="false"/>
                <w:color w:val="000000"/>
                <w:sz w:val="20"/>
              </w:rPr>
              <w:t xml:space="preserve">о смене статуса оказания услуги.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уведомления, статуса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 выходного документа и статусов исполне-</w:t>
            </w:r>
            <w:r>
              <w:br/>
            </w:r>
            <w:r>
              <w:rPr>
                <w:rFonts w:ascii="Times New Roman"/>
                <w:b w:val="false"/>
                <w:i w:val="false"/>
                <w:color w:val="000000"/>
                <w:sz w:val="20"/>
              </w:rPr>
              <w:t>
ния запроса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Действия основного процесса (хода, потока работ)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МИО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ЦОН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регистра-</w:t>
            </w:r>
            <w:r>
              <w:br/>
            </w:r>
            <w:r>
              <w:rPr>
                <w:rFonts w:ascii="Times New Roman"/>
                <w:b w:val="false"/>
                <w:i w:val="false"/>
                <w:color w:val="000000"/>
                <w:sz w:val="20"/>
              </w:rPr>
              <w:t>
ция выходного документа, подписан-</w:t>
            </w:r>
            <w:r>
              <w:br/>
            </w:r>
            <w:r>
              <w:rPr>
                <w:rFonts w:ascii="Times New Roman"/>
                <w:b w:val="false"/>
                <w:i w:val="false"/>
                <w:color w:val="000000"/>
                <w:sz w:val="20"/>
              </w:rPr>
              <w:t xml:space="preserve">
ного ЭЦП МИО.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 с выходным документом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 с выходным документом.</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 потребителю при обращении в МИО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w:t>
            </w:r>
            <w:r>
              <w:br/>
            </w:r>
            <w:r>
              <w:rPr>
                <w:rFonts w:ascii="Times New Roman"/>
                <w:b w:val="false"/>
                <w:i w:val="false"/>
                <w:color w:val="000000"/>
                <w:sz w:val="20"/>
              </w:rPr>
              <w:t>
ния с выходным документом.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завершения исполнения.</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8"/>
    <w:p>
      <w:pPr>
        <w:spacing w:after="0"/>
        <w:ind w:left="0"/>
        <w:jc w:val="both"/>
      </w:pPr>
      <w:r>
        <w:rPr>
          <w:rFonts w:ascii="Times New Roman"/>
          <w:b w:val="false"/>
          <w:i w:val="false"/>
          <w:color w:val="000000"/>
          <w:sz w:val="28"/>
        </w:rPr>
        <w:t>
</w:t>
      </w:r>
      <w:r>
        <w:rPr>
          <w:rFonts w:ascii="Times New Roman"/>
          <w:b/>
          <w:i w:val="false"/>
          <w:color w:val="000000"/>
          <w:sz w:val="28"/>
        </w:rPr>
        <w:t>Таблица 2. Описание действий посредством ЦОН</w:t>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903"/>
        <w:gridCol w:w="1896"/>
        <w:gridCol w:w="2095"/>
        <w:gridCol w:w="2095"/>
        <w:gridCol w:w="1691"/>
        <w:gridCol w:w="19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Действия основного процесса (хода, потока работ)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 ИС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Центра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 xml:space="preserve">МИО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заявления и документов, ввод данных в ИС ЦОН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данных  в ГБД ФЛ/ГБД ЮЛ/ИНИС,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 из ИС ЦОН в ИС МИО.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номера заявлению, отправка на исполне-</w:t>
            </w:r>
            <w:r>
              <w:br/>
            </w:r>
            <w:r>
              <w:rPr>
                <w:rFonts w:ascii="Times New Roman"/>
                <w:b w:val="false"/>
                <w:i w:val="false"/>
                <w:color w:val="000000"/>
                <w:sz w:val="20"/>
              </w:rPr>
              <w:t>
ние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документов, приня-</w:t>
            </w:r>
            <w:r>
              <w:br/>
            </w:r>
            <w:r>
              <w:rPr>
                <w:rFonts w:ascii="Times New Roman"/>
                <w:b w:val="false"/>
                <w:i w:val="false"/>
                <w:color w:val="000000"/>
                <w:sz w:val="20"/>
              </w:rPr>
              <w:t>
тия заявле-</w:t>
            </w:r>
            <w:r>
              <w:br/>
            </w:r>
            <w:r>
              <w:rPr>
                <w:rFonts w:ascii="Times New Roman"/>
                <w:b w:val="false"/>
                <w:i w:val="false"/>
                <w:color w:val="000000"/>
                <w:sz w:val="20"/>
              </w:rPr>
              <w:t xml:space="preserve">
ния в работу.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документов на получения услуги.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запроса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жения заявления в статусе поступившие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тие запроса в работу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 ИС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p>
          <w:p>
            <w:pPr>
              <w:spacing w:after="20"/>
              <w:ind w:left="20"/>
              <w:jc w:val="both"/>
            </w:pPr>
            <w:r>
              <w:rPr>
                <w:rFonts w:ascii="Times New Roman"/>
                <w:b w:val="false"/>
                <w:i w:val="false"/>
                <w:color w:val="000000"/>
                <w:sz w:val="20"/>
              </w:rPr>
              <w:t>МИО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Центра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запроса. Формирование  ответа с выдачей справки об учете иностран-ных средств массовой информации, либо мотивированный ответ об отказе в предоставлении услуги. Принятие решения.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справки. </w:t>
            </w:r>
          </w:p>
          <w:p>
            <w:pPr>
              <w:spacing w:after="20"/>
              <w:ind w:left="20"/>
              <w:jc w:val="both"/>
            </w:pPr>
            <w:r>
              <w:rPr>
                <w:rFonts w:ascii="Times New Roman"/>
                <w:b w:val="false"/>
                <w:i w:val="false"/>
                <w:color w:val="000000"/>
                <w:sz w:val="20"/>
              </w:rPr>
              <w:t>Формирование уведомле-</w:t>
            </w:r>
            <w:r>
              <w:br/>
            </w:r>
            <w:r>
              <w:rPr>
                <w:rFonts w:ascii="Times New Roman"/>
                <w:b w:val="false"/>
                <w:i w:val="false"/>
                <w:color w:val="000000"/>
                <w:sz w:val="20"/>
              </w:rPr>
              <w:t>
ния</w:t>
            </w:r>
          </w:p>
          <w:p>
            <w:pPr>
              <w:spacing w:after="20"/>
              <w:ind w:left="20"/>
              <w:jc w:val="both"/>
            </w:pPr>
            <w:r>
              <w:rPr>
                <w:rFonts w:ascii="Times New Roman"/>
                <w:b w:val="false"/>
                <w:i w:val="false"/>
                <w:color w:val="000000"/>
                <w:sz w:val="20"/>
              </w:rPr>
              <w:t xml:space="preserve">о смене статуса оказания услуги.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w:t>
            </w:r>
            <w:r>
              <w:br/>
            </w:r>
            <w:r>
              <w:rPr>
                <w:rFonts w:ascii="Times New Roman"/>
                <w:b w:val="false"/>
                <w:i w:val="false"/>
                <w:color w:val="000000"/>
                <w:sz w:val="20"/>
              </w:rPr>
              <w:t>
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уведомления, статуса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статусе исполнения заявления при обращении потребителя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 и статусов исполне-</w:t>
            </w:r>
            <w:r>
              <w:br/>
            </w:r>
            <w:r>
              <w:rPr>
                <w:rFonts w:ascii="Times New Roman"/>
                <w:b w:val="false"/>
                <w:i w:val="false"/>
                <w:color w:val="000000"/>
                <w:sz w:val="20"/>
              </w:rPr>
              <w:t>
ния запроса.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w:t>
            </w:r>
            <w:r>
              <w:br/>
            </w:r>
            <w:r>
              <w:rPr>
                <w:rFonts w:ascii="Times New Roman"/>
                <w:b w:val="false"/>
                <w:i w:val="false"/>
                <w:color w:val="000000"/>
                <w:sz w:val="20"/>
              </w:rPr>
              <w:t>
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статусе оказания услуги</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 xml:space="preserve">МИО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Центра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регистрация выходного документа, подписанного ЭЦП УВП.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Маршрутизация уведомления с выходным документом.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уведомления о завершении оказания услуги с выходным документом.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 потребителю.</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выходного документа в ЦОН.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уведомления с выходным докумен-том.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статуса заверше-</w:t>
            </w:r>
            <w:r>
              <w:br/>
            </w:r>
            <w:r>
              <w:rPr>
                <w:rFonts w:ascii="Times New Roman"/>
                <w:b w:val="false"/>
                <w:i w:val="false"/>
                <w:color w:val="000000"/>
                <w:sz w:val="20"/>
              </w:rPr>
              <w:t>
ния исполне-ния.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9"/>
    <w:p>
      <w:pPr>
        <w:spacing w:after="0"/>
        <w:ind w:left="0"/>
        <w:jc w:val="both"/>
      </w:pPr>
      <w:r>
        <w:rPr>
          <w:rFonts w:ascii="Times New Roman"/>
          <w:b w:val="false"/>
          <w:i w:val="false"/>
          <w:color w:val="000000"/>
          <w:sz w:val="28"/>
        </w:rPr>
        <w:t>
</w:t>
      </w:r>
      <w:r>
        <w:rPr>
          <w:rFonts w:ascii="Times New Roman"/>
          <w:b/>
          <w:i w:val="false"/>
          <w:color w:val="000000"/>
          <w:sz w:val="28"/>
        </w:rPr>
        <w:t>Таблица 3. Описание действий посредством ПЭП</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905"/>
        <w:gridCol w:w="1884"/>
        <w:gridCol w:w="2097"/>
        <w:gridCol w:w="2097"/>
        <w:gridCol w:w="1694"/>
        <w:gridCol w:w="19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Действия основного процесса (хода, потока работ)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 xml:space="preserve">МИО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данных (ЭЦП потребителя).</w:t>
            </w:r>
          </w:p>
          <w:p>
            <w:pPr>
              <w:spacing w:after="20"/>
              <w:ind w:left="20"/>
              <w:jc w:val="both"/>
            </w:pPr>
            <w:r>
              <w:rPr>
                <w:rFonts w:ascii="Times New Roman"/>
                <w:b w:val="false"/>
                <w:i w:val="false"/>
                <w:color w:val="000000"/>
                <w:sz w:val="20"/>
              </w:rPr>
              <w:t xml:space="preserve">Сохранение заявления и отправка посредством  РШЭП /ШЭП.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уведомления в ИС МИО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номера заявлению. Формирование уведомления с указанием текущего статуса.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поступившие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заявления на исполнение</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уведомле-</w:t>
            </w:r>
            <w:r>
              <w:br/>
            </w:r>
            <w:r>
              <w:rPr>
                <w:rFonts w:ascii="Times New Roman"/>
                <w:b w:val="false"/>
                <w:i w:val="false"/>
                <w:color w:val="000000"/>
                <w:sz w:val="20"/>
              </w:rPr>
              <w:t>
ния об успешном формировании запроса или уведомление об отказе.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xml:space="preserve">
зация запроса.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Отправка уведомления на ПЭП.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статуса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тие в работу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 xml:space="preserve">МИО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запроса. Формирование  ответа с выдачей справки об учете иностранных средств массовой информации, либо мотивированный ответ об отказе в предоставлении услуги.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w:t>
            </w:r>
          </w:p>
          <w:p>
            <w:pPr>
              <w:spacing w:after="20"/>
              <w:ind w:left="20"/>
              <w:jc w:val="both"/>
            </w:pPr>
            <w:r>
              <w:rPr>
                <w:rFonts w:ascii="Times New Roman"/>
                <w:b w:val="false"/>
                <w:i w:val="false"/>
                <w:color w:val="000000"/>
                <w:sz w:val="20"/>
              </w:rPr>
              <w:t>Формирование уведомления</w:t>
            </w:r>
          </w:p>
          <w:p>
            <w:pPr>
              <w:spacing w:after="20"/>
              <w:ind w:left="20"/>
              <w:jc w:val="both"/>
            </w:pPr>
            <w:r>
              <w:rPr>
                <w:rFonts w:ascii="Times New Roman"/>
                <w:b w:val="false"/>
                <w:i w:val="false"/>
                <w:color w:val="000000"/>
                <w:sz w:val="20"/>
              </w:rPr>
              <w:t xml:space="preserve">о смене статуса оказания услуги.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уведомления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уведомления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уведомления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 и статуса.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 с выходным документом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p>
            <w:pPr>
              <w:spacing w:after="20"/>
              <w:ind w:left="20"/>
              <w:jc w:val="both"/>
            </w:pPr>
            <w:r>
              <w:rPr>
                <w:rFonts w:ascii="Times New Roman"/>
                <w:b w:val="false"/>
                <w:i w:val="false"/>
                <w:color w:val="000000"/>
                <w:sz w:val="20"/>
              </w:rPr>
              <w:t xml:space="preserve">МИО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 Подписание документа.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выходного документа.</w:t>
            </w:r>
          </w:p>
          <w:p>
            <w:pPr>
              <w:spacing w:after="20"/>
              <w:ind w:left="20"/>
              <w:jc w:val="both"/>
            </w:pPr>
            <w:r>
              <w:rPr>
                <w:rFonts w:ascii="Times New Roman"/>
                <w:b w:val="false"/>
                <w:i w:val="false"/>
                <w:color w:val="000000"/>
                <w:sz w:val="20"/>
              </w:rPr>
              <w:t xml:space="preserve">Формирование выходного документа, подписанного МИО.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xml:space="preserve">
зация уведомления с выходным документом.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 с возможностью просмотра выходного документа.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Подписанный выходной документ.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уведомления с выходным документом.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выходного документа.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исполненные</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9" w:id="1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10"/>
    <w:p>
      <w:pPr>
        <w:spacing w:after="0"/>
        <w:ind w:left="0"/>
        <w:jc w:val="both"/>
      </w:pPr>
      <w:r>
        <w:drawing>
          <wp:inline distT="0" distB="0" distL="0" distR="0">
            <wp:extent cx="88392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39200" cy="6426200"/>
                    </a:xfrm>
                    <a:prstGeom prst="rect">
                      <a:avLst/>
                    </a:prstGeom>
                  </pic:spPr>
                </pic:pic>
              </a:graphicData>
            </a:graphic>
          </wp:inline>
        </w:drawing>
      </w:r>
    </w:p>
    <w:bookmarkStart w:name="z100" w:id="1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11"/>
    <w:p>
      <w:pPr>
        <w:spacing w:after="0"/>
        <w:ind w:left="0"/>
        <w:jc w:val="both"/>
      </w:pPr>
      <w:r>
        <w:drawing>
          <wp:inline distT="0" distB="0" distL="0" distR="0">
            <wp:extent cx="89027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02700" cy="6502400"/>
                    </a:xfrm>
                    <a:prstGeom prst="rect">
                      <a:avLst/>
                    </a:prstGeom>
                  </pic:spPr>
                </pic:pic>
              </a:graphicData>
            </a:graphic>
          </wp:inline>
        </w:drawing>
      </w:r>
    </w:p>
    <w:bookmarkStart w:name="z101" w:id="1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12"/>
    <w:p>
      <w:pPr>
        <w:spacing w:after="0"/>
        <w:ind w:left="0"/>
        <w:jc w:val="both"/>
      </w:pPr>
      <w:r>
        <w:drawing>
          <wp:inline distT="0" distB="0" distL="0" distR="0">
            <wp:extent cx="89662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66200" cy="6311900"/>
                    </a:xfrm>
                    <a:prstGeom prst="rect">
                      <a:avLst/>
                    </a:prstGeom>
                  </pic:spPr>
                </pic:pic>
              </a:graphicData>
            </a:graphic>
          </wp:inline>
        </w:drawing>
      </w:r>
    </w:p>
    <w:bookmarkStart w:name="z102" w:id="1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13"/>
    <w:bookmarkStart w:name="z103" w:id="14"/>
    <w:p>
      <w:pPr>
        <w:spacing w:after="0"/>
        <w:ind w:left="0"/>
        <w:jc w:val="left"/>
      </w:pPr>
      <w:r>
        <w:rPr>
          <w:rFonts w:ascii="Times New Roman"/>
          <w:b/>
          <w:i w:val="false"/>
          <w:color w:val="000000"/>
        </w:rPr>
        <w:t xml:space="preserve"> 
Экранные формы на электронную государственную услугу,</w:t>
      </w:r>
      <w:r>
        <w:br/>
      </w:r>
      <w:r>
        <w:rPr>
          <w:rFonts w:ascii="Times New Roman"/>
          <w:b/>
          <w:i w:val="false"/>
          <w:color w:val="000000"/>
        </w:rPr>
        <w:t>
предоставляемые потребителю</w:t>
      </w:r>
    </w:p>
    <w:bookmarkEnd w:id="14"/>
    <w:bookmarkStart w:name="z104" w:id="1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15"/>
    <w:bookmarkStart w:name="z105" w:id="16"/>
    <w:p>
      <w:pPr>
        <w:spacing w:after="0"/>
        <w:ind w:left="0"/>
        <w:jc w:val="left"/>
      </w:pPr>
      <w:r>
        <w:rPr>
          <w:rFonts w:ascii="Times New Roman"/>
          <w:b/>
          <w:i w:val="false"/>
          <w:color w:val="000000"/>
        </w:rPr>
        <w:t xml:space="preserve"> 
Форма заявления  на электронную государственную услугу</w:t>
      </w:r>
    </w:p>
    <w:bookmarkEnd w:id="16"/>
    <w:p>
      <w:pPr>
        <w:spacing w:after="0"/>
        <w:ind w:left="0"/>
        <w:jc w:val="both"/>
      </w:pPr>
      <w:r>
        <w:drawing>
          <wp:inline distT="0" distB="0" distL="0" distR="0">
            <wp:extent cx="84963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96300" cy="8686800"/>
                    </a:xfrm>
                    <a:prstGeom prst="rect">
                      <a:avLst/>
                    </a:prstGeom>
                  </pic:spPr>
                </pic:pic>
              </a:graphicData>
            </a:graphic>
          </wp:inline>
        </w:drawing>
      </w:r>
    </w:p>
    <w:p>
      <w:pPr>
        <w:spacing w:after="0"/>
        <w:ind w:left="0"/>
        <w:jc w:val="both"/>
      </w:pPr>
      <w:r>
        <w:rPr>
          <w:rFonts w:ascii="Times New Roman"/>
          <w:b w:val="false"/>
          <w:i w:val="false"/>
          <w:color w:val="000000"/>
          <w:sz w:val="28"/>
        </w:rPr>
        <w:t>Начальнику управления</w:t>
      </w:r>
      <w:r>
        <w:br/>
      </w:r>
      <w:r>
        <w:rPr>
          <w:rFonts w:ascii="Times New Roman"/>
          <w:b w:val="false"/>
          <w:i w:val="false"/>
          <w:color w:val="000000"/>
          <w:sz w:val="28"/>
        </w:rPr>
        <w:t>
Внутренней политики</w:t>
      </w:r>
      <w:r>
        <w:br/>
      </w:r>
      <w:r>
        <w:rPr>
          <w:rFonts w:ascii="Times New Roman"/>
          <w:b w:val="false"/>
          <w:i w:val="false"/>
          <w:color w:val="000000"/>
          <w:sz w:val="28"/>
        </w:rPr>
        <w:t>
области, города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поставить на учет в РК (область, город____) ИА, журнал, газета, телеканал, радио</w:t>
      </w:r>
    </w:p>
    <w:p>
      <w:pPr>
        <w:spacing w:after="0"/>
        <w:ind w:left="0"/>
        <w:jc w:val="both"/>
      </w:pPr>
      <w:r>
        <w:rPr>
          <w:rFonts w:ascii="Times New Roman"/>
          <w:b w:val="false"/>
          <w:i w:val="false"/>
          <w:color w:val="000000"/>
          <w:sz w:val="28"/>
        </w:rPr>
        <w:t>      Собственник:</w:t>
      </w:r>
      <w:r>
        <w:br/>
      </w:r>
      <w:r>
        <w:rPr>
          <w:rFonts w:ascii="Times New Roman"/>
          <w:b w:val="false"/>
          <w:i w:val="false"/>
          <w:color w:val="000000"/>
          <w:sz w:val="28"/>
        </w:rPr>
        <w:t>
      Адрес редакции, страна, телефон:</w:t>
      </w:r>
      <w:r>
        <w:br/>
      </w:r>
      <w:r>
        <w:rPr>
          <w:rFonts w:ascii="Times New Roman"/>
          <w:b w:val="false"/>
          <w:i w:val="false"/>
          <w:color w:val="000000"/>
          <w:sz w:val="28"/>
        </w:rPr>
        <w:t>
      Полный перечень названий:</w:t>
      </w:r>
      <w:r>
        <w:br/>
      </w:r>
      <w:r>
        <w:rPr>
          <w:rFonts w:ascii="Times New Roman"/>
          <w:b w:val="false"/>
          <w:i w:val="false"/>
          <w:color w:val="000000"/>
          <w:sz w:val="28"/>
        </w:rPr>
        <w:t>
      Территория распространения: область, город</w:t>
      </w:r>
      <w:r>
        <w:br/>
      </w:r>
      <w:r>
        <w:rPr>
          <w:rFonts w:ascii="Times New Roman"/>
          <w:b w:val="false"/>
          <w:i w:val="false"/>
          <w:color w:val="000000"/>
          <w:sz w:val="28"/>
        </w:rPr>
        <w:t>
      Язык:</w:t>
      </w:r>
      <w:r>
        <w:br/>
      </w:r>
      <w:r>
        <w:rPr>
          <w:rFonts w:ascii="Times New Roman"/>
          <w:b w:val="false"/>
          <w:i w:val="false"/>
          <w:color w:val="000000"/>
          <w:sz w:val="28"/>
        </w:rPr>
        <w:t>
      Основная тематическая направленность:</w:t>
      </w:r>
      <w:r>
        <w:br/>
      </w:r>
      <w:r>
        <w:rPr>
          <w:rFonts w:ascii="Times New Roman"/>
          <w:b w:val="false"/>
          <w:i w:val="false"/>
          <w:color w:val="000000"/>
          <w:sz w:val="28"/>
        </w:rPr>
        <w:t>
      Периодичность:</w:t>
      </w:r>
      <w:r>
        <w:br/>
      </w:r>
      <w:r>
        <w:rPr>
          <w:rFonts w:ascii="Times New Roman"/>
          <w:b w:val="false"/>
          <w:i w:val="false"/>
          <w:color w:val="000000"/>
          <w:sz w:val="28"/>
        </w:rPr>
        <w:t>
      Предполагаемое количество распространяемых экземпляров периодического печатного издания, объем ретрансляции передач иностранных СМИ:</w:t>
      </w:r>
      <w:r>
        <w:br/>
      </w:r>
      <w:r>
        <w:rPr>
          <w:rFonts w:ascii="Times New Roman"/>
          <w:b w:val="false"/>
          <w:i w:val="false"/>
          <w:color w:val="000000"/>
          <w:sz w:val="28"/>
        </w:rPr>
        <w:t>
      Ф.И.О. главного редактора:</w:t>
      </w:r>
      <w:r>
        <w:br/>
      </w:r>
      <w:r>
        <w:rPr>
          <w:rFonts w:ascii="Times New Roman"/>
          <w:b w:val="false"/>
          <w:i w:val="false"/>
          <w:color w:val="000000"/>
          <w:sz w:val="28"/>
        </w:rPr>
        <w:t>
      или представитель по доверенности</w:t>
      </w:r>
    </w:p>
    <w:p>
      <w:pPr>
        <w:spacing w:after="0"/>
        <w:ind w:left="0"/>
        <w:jc w:val="both"/>
      </w:pPr>
      <w:r>
        <w:rPr>
          <w:rFonts w:ascii="Times New Roman"/>
          <w:b w:val="false"/>
          <w:i/>
          <w:color w:val="000000"/>
          <w:sz w:val="28"/>
        </w:rPr>
        <w:t>      Собственник ФИО</w:t>
      </w:r>
    </w:p>
    <w:p>
      <w:pPr>
        <w:spacing w:after="0"/>
        <w:ind w:left="0"/>
        <w:jc w:val="both"/>
      </w:pPr>
      <w:r>
        <w:drawing>
          <wp:inline distT="0" distB="0" distL="0" distR="0">
            <wp:extent cx="57531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3100" cy="8166100"/>
                    </a:xfrm>
                    <a:prstGeom prst="rect">
                      <a:avLst/>
                    </a:prstGeom>
                  </pic:spPr>
                </pic:pic>
              </a:graphicData>
            </a:graphic>
          </wp:inline>
        </w:drawing>
      </w:r>
    </w:p>
    <w:p>
      <w:pPr>
        <w:spacing w:after="0"/>
        <w:ind w:left="0"/>
        <w:jc w:val="both"/>
      </w:pPr>
      <w:r>
        <w:rPr>
          <w:rFonts w:ascii="Times New Roman"/>
          <w:b w:val="false"/>
          <w:i w:val="false"/>
          <w:color w:val="000000"/>
          <w:sz w:val="28"/>
        </w:rPr>
        <w:t>Форма выходного документа (справки) на электронную государственную услугу</w:t>
      </w:r>
    </w:p>
    <w:p>
      <w:pPr>
        <w:spacing w:after="0"/>
        <w:ind w:left="0"/>
        <w:jc w:val="both"/>
      </w:pPr>
      <w:r>
        <w:drawing>
          <wp:inline distT="0" distB="0" distL="0" distR="0">
            <wp:extent cx="8572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72500" cy="8826500"/>
                    </a:xfrm>
                    <a:prstGeom prst="rect">
                      <a:avLst/>
                    </a:prstGeom>
                  </pic:spPr>
                </pic:pic>
              </a:graphicData>
            </a:graphic>
          </wp:inline>
        </w:drawing>
      </w:r>
    </w:p>
    <w:bookmarkStart w:name="z106" w:id="17"/>
    <w:p>
      <w:pPr>
        <w:spacing w:after="0"/>
        <w:ind w:left="0"/>
        <w:jc w:val="left"/>
      </w:pPr>
      <w:r>
        <w:rPr>
          <w:rFonts w:ascii="Times New Roman"/>
          <w:b/>
          <w:i w:val="false"/>
          <w:color w:val="000000"/>
        </w:rPr>
        <w:t xml:space="preserve"> 
СПРАВКА N ХХХХ-ИС</w:t>
      </w:r>
      <w:r>
        <w:br/>
      </w:r>
      <w:r>
        <w:rPr>
          <w:rFonts w:ascii="Times New Roman"/>
          <w:b/>
          <w:i w:val="false"/>
          <w:color w:val="000000"/>
        </w:rPr>
        <w:t>
Об учете распространяемых на территории</w:t>
      </w:r>
      <w:r>
        <w:br/>
      </w:r>
      <w:r>
        <w:rPr>
          <w:rFonts w:ascii="Times New Roman"/>
          <w:b/>
          <w:i w:val="false"/>
          <w:color w:val="000000"/>
        </w:rPr>
        <w:t>
(Области, города)  иностранных СМИ</w:t>
      </w:r>
    </w:p>
    <w:bookmarkEnd w:id="17"/>
    <w:p>
      <w:pPr>
        <w:spacing w:after="0"/>
        <w:ind w:left="0"/>
        <w:jc w:val="both"/>
      </w:pPr>
      <w:r>
        <w:rPr>
          <w:rFonts w:ascii="Times New Roman"/>
          <w:b w:val="false"/>
          <w:i w:val="false"/>
          <w:color w:val="000000"/>
          <w:sz w:val="28"/>
        </w:rPr>
        <w:t>      Согласно "Постановлению Правительства Республики Казахстан от 29 июля 2002 года N 843 Об утверждении Правил учета иностранных средств массовой информации, распространяемых в Республике Казахстан" Справка выдана ______________ о согласии на распространение иностранных средств массовой информации на территории области, города  на договорных началах и постановки на учет.</w:t>
      </w:r>
    </w:p>
    <w:p>
      <w:pPr>
        <w:spacing w:after="0"/>
        <w:ind w:left="0"/>
        <w:jc w:val="both"/>
      </w:pPr>
      <w:r>
        <w:rPr>
          <w:rFonts w:ascii="Times New Roman"/>
          <w:b w:val="false"/>
          <w:i w:val="false"/>
          <w:color w:val="000000"/>
          <w:sz w:val="28"/>
        </w:rPr>
        <w:t>      Приложение: на __ л.</w:t>
      </w:r>
      <w:r>
        <w:br/>
      </w:r>
      <w:r>
        <w:rPr>
          <w:rFonts w:ascii="Times New Roman"/>
          <w:b w:val="false"/>
          <w:i w:val="false"/>
          <w:color w:val="000000"/>
          <w:sz w:val="28"/>
        </w:rPr>
        <w:t>
      Срок действия справки до 31 декабря 20___ г.</w:t>
      </w:r>
      <w:r>
        <w:br/>
      </w:r>
      <w:r>
        <w:rPr>
          <w:rFonts w:ascii="Times New Roman"/>
          <w:b w:val="false"/>
          <w:i w:val="false"/>
          <w:color w:val="000000"/>
          <w:sz w:val="28"/>
        </w:rPr>
        <w:t>
      Директор   УВП                    _________________</w:t>
      </w:r>
    </w:p>
    <w:p>
      <w:pPr>
        <w:spacing w:after="0"/>
        <w:ind w:left="0"/>
        <w:jc w:val="both"/>
      </w:pPr>
      <w:r>
        <w:drawing>
          <wp:inline distT="0" distB="0" distL="0" distR="0">
            <wp:extent cx="57658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65800" cy="8191500"/>
                    </a:xfrm>
                    <a:prstGeom prst="rect">
                      <a:avLst/>
                    </a:prstGeom>
                  </pic:spPr>
                </pic:pic>
              </a:graphicData>
            </a:graphic>
          </wp:inline>
        </w:drawing>
      </w:r>
    </w:p>
    <w:bookmarkStart w:name="z107" w:id="1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 территории</w:t>
      </w:r>
      <w:r>
        <w:br/>
      </w:r>
      <w:r>
        <w:rPr>
          <w:rFonts w:ascii="Times New Roman"/>
          <w:b w:val="false"/>
          <w:i w:val="false"/>
          <w:color w:val="000000"/>
          <w:sz w:val="28"/>
        </w:rPr>
        <w:t>
Алматинской области</w:t>
      </w:r>
    </w:p>
    <w:bookmarkEnd w:id="18"/>
    <w:bookmarkStart w:name="z108" w:id="19"/>
    <w:p>
      <w:pPr>
        <w:spacing w:after="0"/>
        <w:ind w:left="0"/>
        <w:jc w:val="left"/>
      </w:pPr>
      <w:r>
        <w:rPr>
          <w:rFonts w:ascii="Times New Roman"/>
          <w:b/>
          <w:i w:val="false"/>
          <w:color w:val="000000"/>
        </w:rPr>
        <w:t xml:space="preserve"> 
Форма анкеты для определения показателей электронной</w:t>
      </w:r>
      <w:r>
        <w:br/>
      </w:r>
      <w:r>
        <w:rPr>
          <w:rFonts w:ascii="Times New Roman"/>
          <w:b/>
          <w:i w:val="false"/>
          <w:color w:val="000000"/>
        </w:rPr>
        <w:t>
государственной услуги: "качество" и "доступность"</w:t>
      </w:r>
      <w:r>
        <w:br/>
      </w:r>
      <w:r>
        <w:rPr>
          <w:rFonts w:ascii="Times New Roman"/>
          <w:b/>
          <w:i w:val="false"/>
          <w:color w:val="000000"/>
        </w:rPr>
        <w:t>
____________________________________________________</w:t>
      </w:r>
      <w:r>
        <w:br/>
      </w:r>
      <w:r>
        <w:rPr>
          <w:rFonts w:ascii="Times New Roman"/>
          <w:b/>
          <w:i w:val="false"/>
          <w:color w:val="000000"/>
        </w:rPr>
        <w:t>
(наименование услуги)</w:t>
      </w:r>
    </w:p>
    <w:bookmarkEnd w:id="19"/>
    <w:bookmarkStart w:name="z109" w:id="20"/>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 не удовлетворен;</w:t>
      </w:r>
      <w:r>
        <w:br/>
      </w:r>
      <w:r>
        <w:rPr>
          <w:rFonts w:ascii="Times New Roman"/>
          <w:b w:val="false"/>
          <w:i w:val="false"/>
          <w:color w:val="000000"/>
          <w:sz w:val="28"/>
        </w:rPr>
        <w:t>
</w:t>
      </w:r>
      <w:r>
        <w:rPr>
          <w:rFonts w:ascii="Times New Roman"/>
          <w:b w:val="false"/>
          <w:i w:val="false"/>
          <w:color w:val="000000"/>
          <w:sz w:val="28"/>
        </w:rPr>
        <w:t>
      2) частично удовлетворен;</w:t>
      </w:r>
      <w:r>
        <w:br/>
      </w:r>
      <w:r>
        <w:rPr>
          <w:rFonts w:ascii="Times New Roman"/>
          <w:b w:val="false"/>
          <w:i w:val="false"/>
          <w:color w:val="000000"/>
          <w:sz w:val="28"/>
        </w:rPr>
        <w:t>
</w:t>
      </w:r>
      <w:r>
        <w:rPr>
          <w:rFonts w:ascii="Times New Roman"/>
          <w:b w:val="false"/>
          <w:i w:val="false"/>
          <w:color w:val="000000"/>
          <w:sz w:val="28"/>
        </w:rPr>
        <w:t>
      3) удовлетворен.</w:t>
      </w:r>
      <w:r>
        <w:br/>
      </w:r>
      <w:r>
        <w:rPr>
          <w:rFonts w:ascii="Times New Roman"/>
          <w:b w:val="false"/>
          <w:i w:val="false"/>
          <w:color w:val="000000"/>
          <w:sz w:val="28"/>
        </w:rPr>
        <w:t>
</w:t>
      </w: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 не удовлетворен;</w:t>
      </w:r>
      <w:r>
        <w:br/>
      </w:r>
      <w:r>
        <w:rPr>
          <w:rFonts w:ascii="Times New Roman"/>
          <w:b w:val="false"/>
          <w:i w:val="false"/>
          <w:color w:val="000000"/>
          <w:sz w:val="28"/>
        </w:rPr>
        <w:t>
</w:t>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