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9373" w14:textId="4119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разового талона на 2012 год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апреля 2012 года № 24. Зарегистрировано Департаментом юстиции Актюбинской области 28 мая 2012 года № 3-13-170. Утратило силу решением Шалкарского районного маслихата Актюбинской области от 22 января 2013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Шалкарского районного маслихата Актюбинской области от 22.01.2013 № 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№ 148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№ 100- IV от 10 декабря 2008 года « О введении в действие Кодекса Республики «О налогах и других обязательных платежах в бюджет» (Налоговый кодекс)»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 для лиц, занимающихся реализацией товаров на действующих рынках Шалкарского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на один день по видам предпринимательской деятельности по Шалкарскому району для физических лиц, деятельность которых носит эпизодической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 Елемес                          С. Тулемисов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от 25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лиц, занимающихся реализацией</w:t>
      </w:r>
      <w:r>
        <w:br/>
      </w:r>
      <w:r>
        <w:rPr>
          <w:rFonts w:ascii="Times New Roman"/>
          <w:b/>
          <w:i w:val="false"/>
          <w:color w:val="000000"/>
        </w:rPr>
        <w:t>
товаров на действующих рынках Шалкарского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7970"/>
        <w:gridCol w:w="3262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реализуемых товаров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(овощи, фрукты, молочные, рыба)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 рук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прилавка и палатки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с легковых машин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Торговля с грузовых машин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 с прилавка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рук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 прилавка и палатки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легковых машин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с грузовых машин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автозапчастей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крупно-рогатый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мелькие животные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птиц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разовых талонов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распространяются на лиц, осуществляющих деятельность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стационарных помещениях на территории рынков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от 25 апреля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один день по видам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предпринимательской деятельности по Шалкарскому району для</w:t>
      </w:r>
      <w:r>
        <w:br/>
      </w:r>
      <w:r>
        <w:rPr>
          <w:rFonts w:ascii="Times New Roman"/>
          <w:b/>
          <w:i w:val="false"/>
          <w:color w:val="000000"/>
        </w:rPr>
        <w:t>
физических лиц, деятельность которых носит эпизодической</w:t>
      </w:r>
      <w:r>
        <w:br/>
      </w:r>
      <w:r>
        <w:rPr>
          <w:rFonts w:ascii="Times New Roman"/>
          <w:b/>
          <w:i w:val="false"/>
          <w:color w:val="000000"/>
        </w:rPr>
        <w:t>
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236"/>
        <w:gridCol w:w="3091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предпринимательской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(саженцы, рассада)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услуг владельцами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по обработке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придомовых участках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хозяйства,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Выпас крупнорогатого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Выпас баран и коз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разовых талонов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распространяются на лиц, осуществляющих деятельность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стационарных помещениях на территории рынков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