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4d8d" w14:textId="38f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26 апреля 2012 года № 30. Зарегистрировано Департаментом юстиции Актюбинской области 29 мая 2012 года № 3-12-151. Утратило силу решением маслихата Хромтауского района Актюбинской области от 10 июля 2013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Хромтауского района Актюбинской области от 10.07.2013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размеры мер социальной поддержки специалистов здравоохранения, образования, социального обеспечения, культуры, спорта и ветеринарии, прибывшим для работы и проживания в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2011 года № 239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района» (зарегистрировано в Реестре государственной регистрации нормативных правовых актов 17 мая 2011 года за № 3-12-135, опубликовано в районной газете «Хромтау» от 9 июня 2011 года № 31-32).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А.Садыков                           Д.Мулдашев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