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4d8d" w14:textId="38f4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26 апреля 2012 года № 30. Зарегистрировано Департаментом юстиции Актюбинской области 29 мая 2012 года № 3-12-151. Утратило силу решением маслихата Хромтауского района Актюбинской области от 10 июля 2013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Хромтауского района Актюбинской области от 10.07.2013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размеры мер социальной поддержки специалистов здравоохранения, образования, социального обеспечения, культуры, спорта и ветеринарии, прибывшим для работы и проживания в сельские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жилья -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апреля 2011 года № 239 «О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района» (зарегистрировано в Реестре государственной регистрации нормативных правовых актов 17 мая 2011 года за № 3-12-135, опубликовано в районной газете «Хромтау» от 9 июня 2011 года № 31-32).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А.Садыков                           Д.Мулдашев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