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dfb" w14:textId="9136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специалистов сферы здравоохранения, образования, социального обеспечения, культуры, спорта и ветеринарии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апреля 2012 года № 24. Зарегистрировано Департаментом юстиции Актюбинской области 30 мая 2012 года № 3-11-112. Утратило силу в связи с истечением срока применения - (письмо маслихата Уилского района Актюбинской области от 14 февраля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Республики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Определить на 2012 год следующие меры социальной поддержки специалистов сферы здравоохранения, образования, социального обеспечения, культуры, спорта и ветеринарии, прибывших для работы и проживания в сельские населенные пункты Уилского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семидеситикратному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превышающий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настоящего решения возложить на ГУ «Уилский районный отдел экономики, бюджетного планирования и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Е.Жиеналин                        Б.Бисекенов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