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d447" w14:textId="b05d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Темирского района Актюбинской области от 17 августа 2012 года № 56. Зарегистрировано Департаментом юстиции Актюбинской области 31 августа 2012 года № 3-10-174. Утратило силу решением маслихата Темирского района Актюбинской области от 24 декабря 2013 года № 163</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маслихата Темирского района Актюбинской области от 24.12.2013 № 163.</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подпунком 4)</w:t>
      </w:r>
      <w:r>
        <w:rPr>
          <w:rFonts w:ascii="Times New Roman"/>
          <w:b w:val="false"/>
          <w:i w:val="false"/>
          <w:color w:val="000000"/>
          <w:sz w:val="28"/>
        </w:rPr>
        <w:t xml:space="preserve"> пункта 1 статьи 56 Бюджетного кодекса Республики Казахстан от 4 декабря 2008 года № 95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w:t>
      </w:r>
      <w:r>
        <w:br/>
      </w:r>
      <w:r>
        <w:rPr>
          <w:rFonts w:ascii="Times New Roman"/>
          <w:b w:val="false"/>
          <w:i w:val="false"/>
          <w:color w:val="000000"/>
          <w:sz w:val="28"/>
        </w:rPr>
        <w:t>
</w:t>
      </w:r>
      <w:r>
        <w:rPr>
          <w:rFonts w:ascii="Times New Roman"/>
          <w:b w:val="false"/>
          <w:i w:val="false"/>
          <w:color w:val="000000"/>
          <w:sz w:val="28"/>
        </w:rPr>
        <w:t>
      1) семьям, получающим государственную адресную социальную помощь на детей до 18 лет - единовременную помощь в размере 20 тысячи тенге к Международному дню защиты детей;</w:t>
      </w:r>
      <w:r>
        <w:br/>
      </w:r>
      <w:r>
        <w:rPr>
          <w:rFonts w:ascii="Times New Roman"/>
          <w:b w:val="false"/>
          <w:i w:val="false"/>
          <w:color w:val="000000"/>
          <w:sz w:val="28"/>
        </w:rPr>
        <w:t>
</w:t>
      </w:r>
      <w:r>
        <w:rPr>
          <w:rFonts w:ascii="Times New Roman"/>
          <w:b w:val="false"/>
          <w:i w:val="false"/>
          <w:color w:val="000000"/>
          <w:sz w:val="28"/>
        </w:rPr>
        <w:t>
      2) пенсионерам, получающим минимальную пенсию и пенсию ниже минимального размера - единовременную помощь в размере 10 тысячи тенге к Международному дню пожилых людей;</w:t>
      </w:r>
      <w:r>
        <w:br/>
      </w:r>
      <w:r>
        <w:rPr>
          <w:rFonts w:ascii="Times New Roman"/>
          <w:b w:val="false"/>
          <w:i w:val="false"/>
          <w:color w:val="000000"/>
          <w:sz w:val="28"/>
        </w:rPr>
        <w:t>
</w:t>
      </w:r>
      <w:r>
        <w:rPr>
          <w:rFonts w:ascii="Times New Roman"/>
          <w:b w:val="false"/>
          <w:i w:val="false"/>
          <w:color w:val="000000"/>
          <w:sz w:val="28"/>
        </w:rPr>
        <w:t>
      3) ежемесячную помощь в размере 3 тысячи тенге нижеследующим категориям инвалидов I, II, III группы:</w:t>
      </w:r>
      <w:r>
        <w:br/>
      </w:r>
      <w:r>
        <w:rPr>
          <w:rFonts w:ascii="Times New Roman"/>
          <w:b w:val="false"/>
          <w:i w:val="false"/>
          <w:color w:val="000000"/>
          <w:sz w:val="28"/>
        </w:rPr>
        <w:t>
</w:t>
      </w:r>
      <w:r>
        <w:rPr>
          <w:rFonts w:ascii="Times New Roman"/>
          <w:b w:val="false"/>
          <w:i w:val="false"/>
          <w:color w:val="000000"/>
          <w:sz w:val="28"/>
        </w:rPr>
        <w:t>
      инвалидам от общего заболевания, трудового увечья, профессионального заболевания, детям-инвалидам до шестнадцати лет, инвалидам с детства, детям-инвалидам с шестнадцати до восемнадцати лет - первой, второй, третьей групп;</w:t>
      </w:r>
      <w:r>
        <w:br/>
      </w:r>
      <w:r>
        <w:rPr>
          <w:rFonts w:ascii="Times New Roman"/>
          <w:b w:val="false"/>
          <w:i w:val="false"/>
          <w:color w:val="000000"/>
          <w:sz w:val="28"/>
        </w:rPr>
        <w:t>
</w:t>
      </w:r>
      <w:r>
        <w:rPr>
          <w:rFonts w:ascii="Times New Roman"/>
          <w:b w:val="false"/>
          <w:i w:val="false"/>
          <w:color w:val="000000"/>
          <w:sz w:val="28"/>
        </w:rPr>
        <w:t>
      инвалидам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лицам,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r>
        <w:br/>
      </w:r>
      <w:r>
        <w:rPr>
          <w:rFonts w:ascii="Times New Roman"/>
          <w:b w:val="false"/>
          <w:i w:val="false"/>
          <w:color w:val="000000"/>
          <w:sz w:val="28"/>
        </w:rPr>
        <w:t>
</w:t>
      </w:r>
      <w:r>
        <w:rPr>
          <w:rFonts w:ascii="Times New Roman"/>
          <w:b w:val="false"/>
          <w:i w:val="false"/>
          <w:color w:val="000000"/>
          <w:sz w:val="28"/>
        </w:rPr>
        <w:t>
      инвалидам из числа военнослужащих (кроме военнослужащих срочной службы), сотрудников специальных государственных органов,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r>
        <w:br/>
      </w:r>
      <w:r>
        <w:rPr>
          <w:rFonts w:ascii="Times New Roman"/>
          <w:b w:val="false"/>
          <w:i w:val="false"/>
          <w:color w:val="000000"/>
          <w:sz w:val="28"/>
        </w:rPr>
        <w:t>
</w:t>
      </w:r>
      <w:r>
        <w:rPr>
          <w:rFonts w:ascii="Times New Roman"/>
          <w:b w:val="false"/>
          <w:i w:val="false"/>
          <w:color w:val="000000"/>
          <w:sz w:val="28"/>
        </w:rPr>
        <w:t>
      инвалидам из числа военнослужащих (кроме военнослужащих срочной службы),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и бывшего Государственного следственного комитета Республики Казахстан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инвалидам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районного маслихата:</w:t>
      </w:r>
      <w:r>
        <w:br/>
      </w:r>
      <w:r>
        <w:rPr>
          <w:rFonts w:ascii="Times New Roman"/>
          <w:b w:val="false"/>
          <w:i w:val="false"/>
          <w:color w:val="000000"/>
          <w:sz w:val="28"/>
        </w:rPr>
        <w:t>
</w:t>
      </w:r>
      <w:r>
        <w:rPr>
          <w:rFonts w:ascii="Times New Roman"/>
          <w:b w:val="false"/>
          <w:i w:val="false"/>
          <w:color w:val="000000"/>
          <w:sz w:val="28"/>
        </w:rPr>
        <w:t>
      «Об оказании социальной помощи социально малообеспеченным категориям населения» от 23 апреля 2009 года № 116 (зарегистрированное в реестре государственной регистрации нормативных правовых актов за № 3-10-104, опубликованное 4 июня 2009 года в газете «Темір» № 23);</w:t>
      </w:r>
      <w:r>
        <w:br/>
      </w:r>
      <w:r>
        <w:rPr>
          <w:rFonts w:ascii="Times New Roman"/>
          <w:b w:val="false"/>
          <w:i w:val="false"/>
          <w:color w:val="000000"/>
          <w:sz w:val="28"/>
        </w:rPr>
        <w:t>
</w:t>
      </w:r>
      <w:r>
        <w:rPr>
          <w:rFonts w:ascii="Times New Roman"/>
          <w:b w:val="false"/>
          <w:i w:val="false"/>
          <w:color w:val="000000"/>
          <w:sz w:val="28"/>
        </w:rPr>
        <w:t>
      «О внесении изменения в решение районного маслихата от 23 апреля 2009 года № 116 «Об оказании социальной помощи социально малообеспеченным категориям населения» от 27 декабря 2010 года </w:t>
      </w:r>
      <w:r>
        <w:rPr>
          <w:rFonts w:ascii="Times New Roman"/>
          <w:b w:val="false"/>
          <w:i w:val="false"/>
          <w:color w:val="000000"/>
          <w:sz w:val="28"/>
        </w:rPr>
        <w:t>№ 221</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за № 3-10-138, опубликованное 25 февраля 2011 года в газете «Темір» № 8-9).</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p>
    <w:p>
      <w:pPr>
        <w:spacing w:after="0"/>
        <w:ind w:left="0"/>
        <w:jc w:val="both"/>
      </w:pPr>
      <w:r>
        <w:rPr>
          <w:rFonts w:ascii="Times New Roman"/>
          <w:b w:val="false"/>
          <w:i/>
          <w:color w:val="000000"/>
          <w:sz w:val="28"/>
        </w:rPr>
        <w:t>         Б. ДАНДИБАЕВ                          Н. УТЕПОВ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