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89b4" w14:textId="2228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8 августа 2012 года № 29. Зарегистрировано Департаментом юстиции Актюбинской области 22 августа 2012 года № 3-4-152. Утратило силу - (письмо маслихата Байганинского района Актюбинской области от 1 июля 2013 года № 04-13/100)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(письмо маслихата Байганинского района Актюбинской области от 01.07.2013 № 04-13/100).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Байганинского района в размере 5 (пяти) месячных расчетных показателей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Н. Шекеева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