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965f" w14:textId="7399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27 ноября 2012 года № 61. Зарегистрировано Департаментом юстиции Актюбинской области 11 декабря 2012 года № 3464. Утратило силу - (письмо маслихата Айтекебийского района Актюбинской области от 06 ноября 2014 года № 191)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– (письмо маслихата Айтекебийского района Актюбинской области от 06.11.2014 № 191).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Оказывать ежемесячную социальную помощь семьям, имеющим детей-инвалидов до шестнадцати лет и получателям государственных социальных пособий по инвалидности I, II, III групп с детства, от общего заболевания, инвалидам из числа военнослужащих, получившим увечья, либо заболевания, не связанные с выполнением воинского долга в размере 3000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Оказывать единовременную социальную помощь к праздничным датам: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"1 октября – Международному дню пожилых людей" - пенсионерам получающим минимальную пенсию и ниже минимальной пенсии, с учетом базовой доплаты по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"1 июня – Международному дню защиты детей - семьям получающим государственную адресную социальную помощь на несовершеннолетних детей (до 18 лет) - 20000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А.УМИРЗАКОВА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А.ЕРМАГАМБЕТ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