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bfc9" w14:textId="de7b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Бурабайском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20 декабря 2012 года № 5С-12/4. Зарегистрировано Департаментом юстиции Акмолинской области 22 января 2013 года № 3627. Утратило силу решением Бурабайского районного маслихата Акмолинской области от 3 марта 2015 года № 5С-40/5</w:t>
      </w:r>
    </w:p>
    <w:p>
      <w:pPr>
        <w:spacing w:after="0"/>
        <w:ind w:left="0"/>
        <w:jc w:val="both"/>
      </w:pPr>
      <w:r>
        <w:rPr>
          <w:rFonts w:ascii="Times New Roman"/>
          <w:b w:val="false"/>
          <w:i w:val="false"/>
          <w:color w:val="ff0000"/>
          <w:sz w:val="28"/>
        </w:rPr>
        <w:t>      Сноска. Утратило силу решением Бурабайского районного маслихата Акмолинской области от 03.03.2015 № 5С-40/5 (вступает в силу и вводится в действие со дня подписания).</w:t>
      </w:r>
    </w:p>
    <w:p>
      <w:pPr>
        <w:spacing w:after="0"/>
        <w:ind w:left="0"/>
        <w:jc w:val="both"/>
      </w:pPr>
      <w:r>
        <w:rPr>
          <w:rFonts w:ascii="Times New Roman"/>
          <w:b w:val="false"/>
          <w:i w:val="false"/>
          <w:color w:val="ff0000"/>
          <w:sz w:val="28"/>
        </w:rPr>
        <w:t xml:space="preserve">      Сноска. Заголовок в редакции решения Бурабайского районного маслихата Акмолинской области от 12.06.2013 </w:t>
      </w:r>
      <w:r>
        <w:rPr>
          <w:rFonts w:ascii="Times New Roman"/>
          <w:b w:val="false"/>
          <w:i w:val="false"/>
          <w:color w:val="ff0000"/>
          <w:sz w:val="28"/>
        </w:rPr>
        <w:t>№ 5С-16/5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стандартом</w:t>
      </w:r>
      <w:r>
        <w:rPr>
          <w:rFonts w:ascii="Times New Roman"/>
          <w:b w:val="false"/>
          <w:i w:val="false"/>
          <w:color w:val="000000"/>
          <w:sz w:val="28"/>
        </w:rPr>
        <w:t xml:space="preserve"> оказания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и </w:t>
      </w:r>
      <w:r>
        <w:rPr>
          <w:rFonts w:ascii="Times New Roman"/>
          <w:b w:val="false"/>
          <w:i w:val="false"/>
          <w:color w:val="000000"/>
          <w:sz w:val="28"/>
        </w:rPr>
        <w:t>регламентом</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акимата Акмолинской области от 3 апреля 2014 года № А-4/123 Бурабайский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решения - в редакции решения Бурабайского районного маслихата Акмолинской области от 25.09.2014 </w:t>
      </w:r>
      <w:r>
        <w:rPr>
          <w:rFonts w:ascii="Times New Roman"/>
          <w:b w:val="false"/>
          <w:i w:val="false"/>
          <w:color w:val="000000"/>
          <w:sz w:val="28"/>
        </w:rPr>
        <w:t>№ 5С-34/1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малообеспеченным семьям (гражданам) проживающим Бурабайском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Бурабайского районного маслихата Акмолинской области от 12.06.2013 </w:t>
      </w:r>
      <w:r>
        <w:rPr>
          <w:rFonts w:ascii="Times New Roman"/>
          <w:b w:val="false"/>
          <w:i w:val="false"/>
          <w:color w:val="000000"/>
          <w:sz w:val="28"/>
        </w:rPr>
        <w:t>№ 5С-16/5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Бурабайского районного маслихата «Об утверждении Правил предоставления жилищной помощи малообеспеченным семьям (гражданам) по Бурабайскому району» от 21 октября 2011 года </w:t>
      </w:r>
      <w:r>
        <w:rPr>
          <w:rFonts w:ascii="Times New Roman"/>
          <w:b w:val="false"/>
          <w:i w:val="false"/>
          <w:color w:val="000000"/>
          <w:sz w:val="28"/>
        </w:rPr>
        <w:t>№ С-38/3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1-19-212, опубликовано 8 декабря 2011 года в районных газетах «Бурабай» и «Луч»), «О внесении изменений в решение Бурабайского районного маслихата от 21 октября 2011 года № С-38/3 «Об утверждении Правил предоставления жилищной помощи малообеспеченным семьям (гражданам) по Бурабайскому району» от 18 апреля 2012 года </w:t>
      </w:r>
      <w:r>
        <w:rPr>
          <w:rFonts w:ascii="Times New Roman"/>
          <w:b w:val="false"/>
          <w:i w:val="false"/>
          <w:color w:val="000000"/>
          <w:sz w:val="28"/>
        </w:rPr>
        <w:t>№ 5С-4/2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1-19-231, опубликовано 24 мая 2012 года в районных газетах «Бурабай» и «Луч»).</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XIІ сессии районного</w:t>
      </w:r>
      <w:r>
        <w:br/>
      </w:r>
      <w:r>
        <w:rPr>
          <w:rFonts w:ascii="Times New Roman"/>
          <w:b w:val="false"/>
          <w:i w:val="false"/>
          <w:color w:val="000000"/>
          <w:sz w:val="28"/>
        </w:rPr>
        <w:t>
</w:t>
      </w:r>
      <w:r>
        <w:rPr>
          <w:rFonts w:ascii="Times New Roman"/>
          <w:b w:val="false"/>
          <w:i/>
          <w:color w:val="000000"/>
          <w:sz w:val="28"/>
        </w:rPr>
        <w:t>      маслихата                                  К.Шаяхметов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У.Бейсенов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Бурабайского района                   Ә.Ғазиз</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Бурабайского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20 декабря 2012 года</w:t>
      </w:r>
      <w:r>
        <w:br/>
      </w:r>
      <w:r>
        <w:rPr>
          <w:rFonts w:ascii="Times New Roman"/>
          <w:b w:val="false"/>
          <w:i w:val="false"/>
          <w:color w:val="000000"/>
          <w:sz w:val="28"/>
        </w:rPr>
        <w:t xml:space="preserve">
№ 5С-12/4      </w:t>
      </w:r>
    </w:p>
    <w:bookmarkEnd w:id="1"/>
    <w:bookmarkStart w:name="z6" w:id="2"/>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проживающим Бурабайском районе</w:t>
      </w:r>
    </w:p>
    <w:bookmarkEnd w:id="2"/>
    <w:p>
      <w:pPr>
        <w:spacing w:after="0"/>
        <w:ind w:left="0"/>
        <w:jc w:val="both"/>
      </w:pPr>
      <w:r>
        <w:rPr>
          <w:rFonts w:ascii="Times New Roman"/>
          <w:b w:val="false"/>
          <w:i w:val="false"/>
          <w:color w:val="ff0000"/>
          <w:sz w:val="28"/>
        </w:rPr>
        <w:t xml:space="preserve">      Сноска. Заголовок Правил в редакции решения Бурабайского районного маслихата Акмолинской области от 12.06.2013 </w:t>
      </w:r>
      <w:r>
        <w:rPr>
          <w:rFonts w:ascii="Times New Roman"/>
          <w:b w:val="false"/>
          <w:i w:val="false"/>
          <w:color w:val="ff0000"/>
          <w:sz w:val="28"/>
        </w:rPr>
        <w:t>№ 5С-16/5</w:t>
      </w:r>
      <w:r>
        <w:rPr>
          <w:rFonts w:ascii="Times New Roman"/>
          <w:b w:val="false"/>
          <w:i w:val="false"/>
          <w:color w:val="ff0000"/>
          <w:sz w:val="28"/>
        </w:rPr>
        <w:t xml:space="preserve"> (вводится в действие со дня официального опубликования).</w:t>
      </w:r>
    </w:p>
    <w:bookmarkStart w:name="z7" w:id="3"/>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проживающим в Бурабайском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и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акимата Акмолинской области от 3 апреля 2014 года № А-4/123 и определяют размер и порядок назначения жилищной помощи малообеспеченным семьям (гражданам) проживающим в Бурабайском районе.</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Бурабайского районного маслихата Акмолинской области от 25.09.2014 </w:t>
      </w:r>
      <w:r>
        <w:rPr>
          <w:rFonts w:ascii="Times New Roman"/>
          <w:b w:val="false"/>
          <w:i w:val="false"/>
          <w:color w:val="000000"/>
          <w:sz w:val="28"/>
        </w:rPr>
        <w:t>№ 5С-34/1</w:t>
      </w:r>
      <w:r>
        <w:rPr>
          <w:rFonts w:ascii="Times New Roman"/>
          <w:b w:val="false"/>
          <w:i w:val="false"/>
          <w:color w:val="ff0000"/>
          <w:sz w:val="28"/>
        </w:rPr>
        <w:t xml:space="preserve"> (вводится в действие со дня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Бурабайском районе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Бурабайского районного маслихата Акмолинской области от 15.04.2014 </w:t>
      </w:r>
      <w:r>
        <w:rPr>
          <w:rFonts w:ascii="Times New Roman"/>
          <w:b w:val="false"/>
          <w:i w:val="false"/>
          <w:color w:val="000000"/>
          <w:sz w:val="28"/>
        </w:rPr>
        <w:t>№ 5C-29/1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с изменениями, внесенными решением Бурабайского районного маслихата Акмолинской области от 15.04.2014 </w:t>
      </w:r>
      <w:r>
        <w:rPr>
          <w:rFonts w:ascii="Times New Roman"/>
          <w:b w:val="false"/>
          <w:i w:val="false"/>
          <w:color w:val="000000"/>
          <w:sz w:val="28"/>
        </w:rPr>
        <w:t>№ 5C-29/1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ff0000"/>
          <w:sz w:val="28"/>
        </w:rPr>
        <w:t xml:space="preserve">      Сноска. Пункт 3 Правил в редакции решения Бурабайского районного маслихата Акмолинской области от 15.04.2014 </w:t>
      </w:r>
      <w:r>
        <w:rPr>
          <w:rFonts w:ascii="Times New Roman"/>
          <w:b w:val="false"/>
          <w:i w:val="false"/>
          <w:color w:val="000000"/>
          <w:sz w:val="28"/>
        </w:rPr>
        <w:t>№ 5C-29/1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10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Бурабайского районного маслихата Акмолинской области от 12.06.2013 </w:t>
      </w:r>
      <w:r>
        <w:rPr>
          <w:rFonts w:ascii="Times New Roman"/>
          <w:b w:val="false"/>
          <w:i w:val="false"/>
          <w:color w:val="000000"/>
          <w:sz w:val="28"/>
        </w:rPr>
        <w:t>№ 5С-16/5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6. Установить норму расхода электрической энергии не более 100 (ста)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7.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Бурабайском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7 Правил в редакции решения Бурабайского районного маслихата Акмолинской области от 15.04.2014 </w:t>
      </w:r>
      <w:r>
        <w:rPr>
          <w:rFonts w:ascii="Times New Roman"/>
          <w:b w:val="false"/>
          <w:i w:val="false"/>
          <w:color w:val="000000"/>
          <w:sz w:val="28"/>
        </w:rPr>
        <w:t>№ 5C-29/1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 Уполномоченным органом по назначению и выплате жилищной помощи определено государственное учреждение «Отдел занятости социальных программ Бурабайского района».</w:t>
      </w:r>
    </w:p>
    <w:bookmarkEnd w:id="5"/>
    <w:bookmarkStart w:name="z21" w:id="6"/>
    <w:p>
      <w:pPr>
        <w:spacing w:after="0"/>
        <w:ind w:left="0"/>
        <w:jc w:val="left"/>
      </w:pPr>
      <w:r>
        <w:rPr>
          <w:rFonts w:ascii="Times New Roman"/>
          <w:b/>
          <w:i w:val="false"/>
          <w:color w:val="000000"/>
        </w:rPr>
        <w:t xml:space="preserve"> 
2. Назначение и выплата жилищной помощи</w:t>
      </w:r>
    </w:p>
    <w:bookmarkEnd w:id="6"/>
    <w:bookmarkStart w:name="z22" w:id="7"/>
    <w:p>
      <w:pPr>
        <w:spacing w:after="0"/>
        <w:ind w:left="0"/>
        <w:jc w:val="both"/>
      </w:pPr>
      <w:r>
        <w:rPr>
          <w:rFonts w:ascii="Times New Roman"/>
          <w:b w:val="false"/>
          <w:i w:val="false"/>
          <w:color w:val="000000"/>
          <w:sz w:val="28"/>
        </w:rPr>
        <w:t>
      9.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10.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Бурабайского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11. Прием заявлений и выдача результатов оказания государственной услуги осуществляются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Бурабайского районного маслихата Акмолинской области от 25.09.2014 </w:t>
      </w:r>
      <w:r>
        <w:rPr>
          <w:rFonts w:ascii="Times New Roman"/>
          <w:b w:val="false"/>
          <w:i w:val="false"/>
          <w:color w:val="000000"/>
          <w:sz w:val="28"/>
        </w:rPr>
        <w:t>№ 5С-34/1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Исключен решением Бурабайского районного маслихата Акмолинской области от 25.09.2014 </w:t>
      </w:r>
      <w:r>
        <w:rPr>
          <w:rFonts w:ascii="Times New Roman"/>
          <w:b w:val="false"/>
          <w:i w:val="false"/>
          <w:color w:val="000000"/>
          <w:sz w:val="28"/>
        </w:rPr>
        <w:t>№ 5C-34/1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Исключен решением Бурабайского районного маслихата Акмолинской области от 25.09.2014 </w:t>
      </w:r>
      <w:r>
        <w:rPr>
          <w:rFonts w:ascii="Times New Roman"/>
          <w:b w:val="false"/>
          <w:i w:val="false"/>
          <w:color w:val="000000"/>
          <w:sz w:val="28"/>
        </w:rPr>
        <w:t>№ 5C-34/1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Государственным учреждением «Отдел занятости и социальных программ Бурабайского района» выносится решение об отказе в назначении жилищной помощи в случаях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предельно-допустимый уровень расходов семьи на эти цели 10 (десять) %;</w:t>
      </w:r>
      <w:r>
        <w:br/>
      </w:r>
      <w:r>
        <w:rPr>
          <w:rFonts w:ascii="Times New Roman"/>
          <w:b w:val="false"/>
          <w:i w:val="false"/>
          <w:color w:val="000000"/>
          <w:sz w:val="28"/>
        </w:rPr>
        <w:t>
</w:t>
      </w:r>
      <w:r>
        <w:rPr>
          <w:rFonts w:ascii="Times New Roman"/>
          <w:b w:val="false"/>
          <w:i w:val="false"/>
          <w:color w:val="000000"/>
          <w:sz w:val="28"/>
        </w:rPr>
        <w:t>
      2) собственниками и нанимателями (поднанимателями) жилья предоставлен неполный перечень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14 Правил с изменениями, внесенными решением Бурабайского районного маслихата Акмолинской области от 15.04.2014 </w:t>
      </w:r>
      <w:r>
        <w:rPr>
          <w:rFonts w:ascii="Times New Roman"/>
          <w:b w:val="false"/>
          <w:i w:val="false"/>
          <w:color w:val="000000"/>
          <w:sz w:val="28"/>
        </w:rPr>
        <w:t>№ 5C-29/1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случае возникновения сомнения в достоверности информации государственное учреждение «Отдел занятости и социальных программ Бурабайского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Бурабайского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16. Выплата жилищной помощи малообеспеченным семьям (гражданам) осуществляется государственным учреждением «Отдел занятости и социальных программ Бурабайского района» через банки второго уровня. Выплата жилищной помощи на коммунальные услуги, согласно личного заявления претендента жилищной помощи осуществляется путем перечисления денежных средств поставщикам коммунальных услуг. Компенсация за услуги связи в части увеличения абонентской платы за телефон, подключенный к сети телекоммуникаций, возмещение затрат на приобретение твердого топлива малообеспеченным семьям (гражданам), имеющим доход ниже черты бедности, проживающим в частном домостроении с местным отоплением и компенсация затрат на капитальный ремонт жилья зачисляется на личные счета заявителей в банках второго уровня.</w:t>
      </w:r>
    </w:p>
    <w:bookmarkEnd w:id="7"/>
    <w:bookmarkStart w:name="z41" w:id="8"/>
    <w:p>
      <w:pPr>
        <w:spacing w:after="0"/>
        <w:ind w:left="0"/>
        <w:jc w:val="left"/>
      </w:pPr>
      <w:r>
        <w:rPr>
          <w:rFonts w:ascii="Times New Roman"/>
          <w:b/>
          <w:i w:val="false"/>
          <w:color w:val="000000"/>
        </w:rPr>
        <w:t xml:space="preserve"> 
3. Порядок оказания жилищной помощи малообеспеченным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w:t>
      </w:r>
    </w:p>
    <w:bookmarkEnd w:id="8"/>
    <w:p>
      <w:pPr>
        <w:spacing w:after="0"/>
        <w:ind w:left="0"/>
        <w:jc w:val="both"/>
      </w:pPr>
      <w:r>
        <w:rPr>
          <w:rFonts w:ascii="Times New Roman"/>
          <w:b w:val="false"/>
          <w:i w:val="false"/>
          <w:color w:val="ff0000"/>
          <w:sz w:val="28"/>
        </w:rPr>
        <w:t xml:space="preserve">      Сноска. Заголовок главы 3 в редакции решения Бурабайского районного маслихата Акмолинской области от 12.06.2013 </w:t>
      </w:r>
      <w:r>
        <w:rPr>
          <w:rFonts w:ascii="Times New Roman"/>
          <w:b w:val="false"/>
          <w:i w:val="false"/>
          <w:color w:val="ff0000"/>
          <w:sz w:val="28"/>
        </w:rPr>
        <w:t>№ 5С-16/5</w:t>
      </w:r>
      <w:r>
        <w:rPr>
          <w:rFonts w:ascii="Times New Roman"/>
          <w:b w:val="false"/>
          <w:i w:val="false"/>
          <w:color w:val="ff0000"/>
          <w:sz w:val="28"/>
        </w:rPr>
        <w:t xml:space="preserve"> (вводится в действие со дня официального опубликования).</w:t>
      </w:r>
    </w:p>
    <w:bookmarkStart w:name="z42" w:id="9"/>
    <w:p>
      <w:pPr>
        <w:spacing w:after="0"/>
        <w:ind w:left="0"/>
        <w:jc w:val="both"/>
      </w:pPr>
      <w:r>
        <w:rPr>
          <w:rFonts w:ascii="Times New Roman"/>
          <w:b w:val="false"/>
          <w:i w:val="false"/>
          <w:color w:val="000000"/>
          <w:sz w:val="28"/>
        </w:rPr>
        <w:t>
      17. Жилищная помощь назначается малообеспеченным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 являющимися собственниками жилого дома, нанимателями (при наличии договора-аренды жилья).</w:t>
      </w:r>
      <w:r>
        <w:br/>
      </w:r>
      <w:r>
        <w:rPr>
          <w:rFonts w:ascii="Times New Roman"/>
          <w:b w:val="false"/>
          <w:i w:val="false"/>
          <w:color w:val="000000"/>
          <w:sz w:val="28"/>
        </w:rPr>
        <w:t>
</w:t>
      </w:r>
      <w:r>
        <w:rPr>
          <w:rFonts w:ascii="Times New Roman"/>
          <w:b w:val="false"/>
          <w:i w:val="false"/>
          <w:color w:val="000000"/>
          <w:sz w:val="28"/>
        </w:rPr>
        <w:t>
      18. Для расчета жилищной помощи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 учитывать расход твердого топлива на один метр квадратный сто двадцать пять килограмм, согласно социальной нормы жилья, но не более пяти тонн угля на семью один раз в год.</w:t>
      </w:r>
      <w:r>
        <w:br/>
      </w:r>
      <w:r>
        <w:rPr>
          <w:rFonts w:ascii="Times New Roman"/>
          <w:b w:val="false"/>
          <w:i w:val="false"/>
          <w:color w:val="000000"/>
          <w:sz w:val="28"/>
        </w:rPr>
        <w:t>
</w:t>
      </w:r>
      <w:r>
        <w:rPr>
          <w:rFonts w:ascii="Times New Roman"/>
          <w:b w:val="false"/>
          <w:i w:val="false"/>
          <w:color w:val="000000"/>
          <w:sz w:val="28"/>
        </w:rPr>
        <w:t>
      Потребление коммунальных услуг и возмещения затрат на приобретение твердого топлива малообеспеченным семьям (гражданам), имеющим доход ниже черты бедности, проживающим в частном домостроении с местным отоплением устанавливаются исходя из фактического потребления, но не более установленных норм.</w:t>
      </w:r>
      <w:r>
        <w:br/>
      </w:r>
      <w:r>
        <w:rPr>
          <w:rFonts w:ascii="Times New Roman"/>
          <w:b w:val="false"/>
          <w:i w:val="false"/>
          <w:color w:val="000000"/>
          <w:sz w:val="28"/>
        </w:rPr>
        <w:t>
</w:t>
      </w:r>
      <w:r>
        <w:rPr>
          <w:rFonts w:ascii="Times New Roman"/>
          <w:b w:val="false"/>
          <w:i w:val="false"/>
          <w:color w:val="000000"/>
          <w:sz w:val="28"/>
        </w:rPr>
        <w:t>
      19. Для расчета стоимости твердого топлива использовать средние цены по району, предоставляемые районным отделом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w:t>
      </w:r>
      <w:r>
        <w:rPr>
          <w:rFonts w:ascii="Times New Roman"/>
          <w:b w:val="false"/>
          <w:i w:val="false"/>
          <w:color w:val="000000"/>
          <w:sz w:val="28"/>
        </w:rPr>
        <w:t>
      20. Для начисления жилищной помощи малообеспеченным семьям (гражданам) имеющим доход ниже черты бедности, проживающим в частном домостроении с местным отоплением по возмещению затрат на приобретение твердого топлива за отопительный период считать период с 1 октября до 1 мая.</w:t>
      </w:r>
      <w:r>
        <w:br/>
      </w:r>
      <w:r>
        <w:rPr>
          <w:rFonts w:ascii="Times New Roman"/>
          <w:b w:val="false"/>
          <w:i w:val="false"/>
          <w:color w:val="000000"/>
          <w:sz w:val="28"/>
        </w:rPr>
        <w:t>
</w:t>
      </w:r>
      <w:r>
        <w:rPr>
          <w:rFonts w:ascii="Times New Roman"/>
          <w:b w:val="false"/>
          <w:i w:val="false"/>
          <w:color w:val="000000"/>
          <w:sz w:val="28"/>
        </w:rPr>
        <w:t>
      21. При начислении жилищной помощи средний доход семьи (граждан), имеющим доход ниже черты бедности, проживающей в частном домостроении с местным отоплением по возмещению затрат на приобретение твердого топлива, рассчитывать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22. Расходы за водоснабжение, газоснабжение, мусороудаление устанавливаются средние, исходя из фактического потребления за квартал, предшествующий кварталу обращения, согласно приложенных квитанций об оплатах.</w:t>
      </w:r>
    </w:p>
    <w:bookmarkEnd w:id="9"/>
    <w:bookmarkStart w:name="z49" w:id="10"/>
    <w:p>
      <w:pPr>
        <w:spacing w:after="0"/>
        <w:ind w:left="0"/>
        <w:jc w:val="left"/>
      </w:pPr>
      <w:r>
        <w:rPr>
          <w:rFonts w:ascii="Times New Roman"/>
          <w:b/>
          <w:i w:val="false"/>
          <w:color w:val="000000"/>
        </w:rPr>
        <w:t xml:space="preserve"> 
4. Исчисление совокупного дохода семьи (гражданина) претендующей на получение жилищной помощи</w:t>
      </w:r>
    </w:p>
    <w:bookmarkEnd w:id="10"/>
    <w:bookmarkStart w:name="z50" w:id="11"/>
    <w:p>
      <w:pPr>
        <w:spacing w:after="0"/>
        <w:ind w:left="0"/>
        <w:jc w:val="both"/>
      </w:pPr>
      <w:r>
        <w:rPr>
          <w:rFonts w:ascii="Times New Roman"/>
          <w:b w:val="false"/>
          <w:i w:val="false"/>
          <w:color w:val="000000"/>
          <w:sz w:val="28"/>
        </w:rPr>
        <w:t>
      23. Совокупный доход семьи (гражданина), претендующей на получение жилищной помощи исчисляется уполномоченным органом в сфере жилищных отношений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