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9b10" w14:textId="bcf9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27 марта 2012 года № А-3/169. Зарегистрировано Управлением юстиции Бурабайского района Акмолинской области 9 апреля 2012 года № 1-19-226. Утратило силу в связи с истечением срока применения - (письмо акимата Бурабайского района Акмолинской области от 7 марта 2013 года № 01-10-288)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Бурабайского района Акмолинской области от 07.03.2013 № 01-10-288).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