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4d70" w14:textId="32a4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Целиноградском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Целиноградского районного маслихата Акмолинской области от 3 мая 2012 № 37/5-5. Зарегистрировано Управлением юстиции Целиноградского района Акмолинской области 24 мая 2012 года № 1-17-175. Утратило силу решением Целиноградского районного маслихата Акмолинской области от 29 марта 2013 года № 98/14-5</w:t>
      </w:r>
    </w:p>
    <w:p>
      <w:pPr>
        <w:spacing w:after="0"/>
        <w:ind w:left="0"/>
        <w:jc w:val="both"/>
      </w:pPr>
      <w:r>
        <w:rPr>
          <w:rFonts w:ascii="Times New Roman"/>
          <w:b w:val="false"/>
          <w:i w:val="false"/>
          <w:color w:val="ff0000"/>
          <w:sz w:val="28"/>
        </w:rPr>
        <w:t xml:space="preserve">      Сноска. Утратило силу решением Целиноградского районного маслихата Акмолинской области от 29.03.2013 </w:t>
      </w:r>
      <w:r>
        <w:rPr>
          <w:rFonts w:ascii="Times New Roman"/>
          <w:b w:val="false"/>
          <w:i w:val="false"/>
          <w:color w:val="ff0000"/>
          <w:sz w:val="28"/>
        </w:rPr>
        <w:t>№ 98/14-5</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Целиноградский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жилищной помощи малообеспеченным семьям (гражданам), проживающим в Целиноградском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Целиноградского районного маслихата «Об утверждении Правил оказания гражданам жилищной помощи на оплату за содержание жилища и потребляемые коммунальные услуги в Целиноградском районе» от 14 февраля 2007 года № 230/35-3 (зарегистрировано в реестре государственной регистрации нормативных правовых актов № 1-17-49, опубликовано 30 марта 2007 года в районных газетах «Призыв», «Ұран»);</w:t>
      </w:r>
      <w:r>
        <w:br/>
      </w:r>
      <w:r>
        <w:rPr>
          <w:rFonts w:ascii="Times New Roman"/>
          <w:b w:val="false"/>
          <w:i w:val="false"/>
          <w:color w:val="000000"/>
          <w:sz w:val="28"/>
        </w:rPr>
        <w:t>
      «О внесении изменений и дополнений в решение районного маслихата от 14 февраля 2007 года № 230/35-3 «Об утверждении Правил оказания жилищной помощи на оплату за содержание жилища и потребляемые коммунальные услуги в Целиноградском районе» от 28 мая 2008 года № 61/9-4 (зарегистрировано в реестре государственной регистрации нормативных правовых актов № 1-17-70, опубликовано 18 июля 2008 года в районных газетах «Призыв», «Ұран»);</w:t>
      </w:r>
      <w:r>
        <w:br/>
      </w:r>
      <w:r>
        <w:rPr>
          <w:rFonts w:ascii="Times New Roman"/>
          <w:b w:val="false"/>
          <w:i w:val="false"/>
          <w:color w:val="000000"/>
          <w:sz w:val="28"/>
        </w:rPr>
        <w:t>
      </w:t>
      </w:r>
      <w:r>
        <w:rPr>
          <w:rFonts w:ascii="Times New Roman"/>
          <w:b w:val="false"/>
          <w:i w:val="false"/>
          <w:color w:val="000000"/>
          <w:sz w:val="28"/>
        </w:rPr>
        <w:t>«О внесении дополнений</w:t>
      </w:r>
      <w:r>
        <w:rPr>
          <w:rFonts w:ascii="Times New Roman"/>
          <w:b w:val="false"/>
          <w:i w:val="false"/>
          <w:color w:val="000000"/>
          <w:sz w:val="28"/>
        </w:rPr>
        <w:t xml:space="preserve"> в решение Целиноградского районного маслихата от 14 февраля 2007 года № 230/35-3 «Об утверждении Правил оказания жилищной помощи на оплату за содержание жилища и потребляемые коммунальные услуги в Целиноградском районе» от 25 декабря 2008 года № 87/15-4 (зарегистрировано в реестре государственной регистрации нормативных правовых актов № 1-17-80, опубликовано 30 января 2009 года в районных газетах «Призыв», «Ұран»).</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Целиноградского</w:t>
      </w:r>
      <w:r>
        <w:br/>
      </w:r>
      <w:r>
        <w:rPr>
          <w:rFonts w:ascii="Times New Roman"/>
          <w:b w:val="false"/>
          <w:i w:val="false"/>
          <w:color w:val="000000"/>
          <w:sz w:val="28"/>
        </w:rPr>
        <w:t>
</w:t>
      </w:r>
      <w:r>
        <w:rPr>
          <w:rFonts w:ascii="Times New Roman"/>
          <w:b w:val="false"/>
          <w:i/>
          <w:color w:val="000000"/>
          <w:sz w:val="28"/>
        </w:rPr>
        <w:t>      районного маслихата                        Б.Ибраев</w:t>
      </w:r>
    </w:p>
    <w:p>
      <w:pPr>
        <w:spacing w:after="0"/>
        <w:ind w:left="0"/>
        <w:jc w:val="both"/>
      </w:pPr>
      <w:r>
        <w:rPr>
          <w:rFonts w:ascii="Times New Roman"/>
          <w:b w:val="false"/>
          <w:i/>
          <w:color w:val="000000"/>
          <w:sz w:val="28"/>
        </w:rPr>
        <w:t>      Секретарь Целиноградского</w:t>
      </w:r>
      <w:r>
        <w:br/>
      </w:r>
      <w:r>
        <w:rPr>
          <w:rFonts w:ascii="Times New Roman"/>
          <w:b w:val="false"/>
          <w:i w:val="false"/>
          <w:color w:val="000000"/>
          <w:sz w:val="28"/>
        </w:rPr>
        <w:t>
</w:t>
      </w:r>
      <w:r>
        <w:rPr>
          <w:rFonts w:ascii="Times New Roman"/>
          <w:b w:val="false"/>
          <w:i/>
          <w:color w:val="000000"/>
          <w:sz w:val="28"/>
        </w:rPr>
        <w:t>      районного маслихата                        Р.Тулькубаев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Целиноградского района                А.Уисимбаев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Целиноградского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3 мая 2012 года № 37/5-5</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w:t>
      </w:r>
      <w:r>
        <w:br/>
      </w:r>
      <w:r>
        <w:rPr>
          <w:rFonts w:ascii="Times New Roman"/>
          <w:b/>
          <w:i w:val="false"/>
          <w:color w:val="000000"/>
        </w:rPr>
        <w:t>
семьям (гражданам), проживающим в Целиноградском районе</w:t>
      </w:r>
    </w:p>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Целиноградском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1957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Целиноградском районе.</w:t>
      </w:r>
    </w:p>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xml:space="preserve">      1. Жилищная помощь предоставляется за счет средств районного бюджета малообеспеченным семьям (гражданам), постоянно проживающим в Целиноградском районе, для возмещения затрат по оплате: </w:t>
      </w:r>
      <w:r>
        <w:br/>
      </w:r>
      <w:r>
        <w:rPr>
          <w:rFonts w:ascii="Times New Roman"/>
          <w:b w:val="false"/>
          <w:i w:val="false"/>
          <w:color w:val="000000"/>
          <w:sz w:val="28"/>
        </w:rPr>
        <w:t xml:space="preserve">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 </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Целиноградского районного маслихата Акмолинской области от 26.11.2012  </w:t>
      </w:r>
      <w:r>
        <w:rPr>
          <w:rFonts w:ascii="Times New Roman"/>
          <w:b w:val="false"/>
          <w:i w:val="false"/>
          <w:color w:val="000000"/>
          <w:sz w:val="28"/>
        </w:rPr>
        <w:t>№ 70/9-5</w:t>
      </w:r>
      <w:r>
        <w:rPr>
          <w:rFonts w:ascii="Times New Roman"/>
          <w:b w:val="false"/>
          <w:i w:val="false"/>
          <w:color w:val="000000"/>
          <w:sz w:val="28"/>
        </w:rPr>
        <w:t> </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абонентной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r>
        <w:br/>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в размере 7 процентов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Целиноградского районного маслихата Акмолинской области от 26.11.2012 </w:t>
      </w:r>
      <w:r>
        <w:rPr>
          <w:rFonts w:ascii="Times New Roman"/>
          <w:b w:val="false"/>
          <w:i w:val="false"/>
          <w:color w:val="000000"/>
          <w:sz w:val="28"/>
        </w:rPr>
        <w:t>№ 70/9-5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Жилищная помощь, проживающим в индивидуальном доме с печным отоплением, предоставляется один раз в год, при этом норма топлива берется единовременно.</w:t>
      </w:r>
      <w:r>
        <w:br/>
      </w:r>
      <w:r>
        <w:rPr>
          <w:rFonts w:ascii="Times New Roman"/>
          <w:b w:val="false"/>
          <w:i w:val="false"/>
          <w:color w:val="000000"/>
          <w:sz w:val="28"/>
        </w:rPr>
        <w:t>
      Расход топлива на 1 квадратный метр учитывается в размере 49,75 килограммов в месяц, но не более пяти тонн на семью в год.</w:t>
      </w:r>
      <w:r>
        <w:br/>
      </w:r>
      <w:r>
        <w:rPr>
          <w:rFonts w:ascii="Times New Roman"/>
          <w:b w:val="false"/>
          <w:i w:val="false"/>
          <w:color w:val="000000"/>
          <w:sz w:val="28"/>
        </w:rPr>
        <w:t>
      Для расчета стоимости угля учитываются средние цены,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Целиноградского районного маслихата Акмолинской области от 26.11.2012  </w:t>
      </w:r>
      <w:r>
        <w:rPr>
          <w:rFonts w:ascii="Times New Roman"/>
          <w:b w:val="false"/>
          <w:i w:val="false"/>
          <w:color w:val="000000"/>
          <w:sz w:val="28"/>
        </w:rPr>
        <w:t>№ 70/9-5</w:t>
      </w:r>
      <w:r>
        <w:rPr>
          <w:rFonts w:ascii="Times New Roman"/>
          <w:b w:val="false"/>
          <w:i w:val="false"/>
          <w:color w:val="000000"/>
          <w:sz w:val="28"/>
        </w:rPr>
        <w:t> </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Для приобретения газового баллона на семью устанавливается сумма в размере 1000 тенге в месяц.</w:t>
      </w:r>
      <w:r>
        <w:br/>
      </w:r>
      <w:r>
        <w:rPr>
          <w:rFonts w:ascii="Times New Roman"/>
          <w:b w:val="false"/>
          <w:i w:val="false"/>
          <w:color w:val="000000"/>
          <w:sz w:val="28"/>
        </w:rPr>
        <w:t>
</w:t>
      </w:r>
      <w:r>
        <w:rPr>
          <w:rFonts w:ascii="Times New Roman"/>
          <w:b w:val="false"/>
          <w:i w:val="false"/>
          <w:color w:val="000000"/>
          <w:sz w:val="28"/>
        </w:rPr>
        <w:t>
      5. Установить норму расхода электрической энергии 50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6. Уполномоченным органом по назначению и выплате жилищной помощи определено государственное учреждение «Отдел занятости и социальных программ Целиноградского района».</w:t>
      </w:r>
    </w:p>
    <w:bookmarkEnd w:id="3"/>
    <w:bookmarkStart w:name="z12" w:id="4"/>
    <w:p>
      <w:pPr>
        <w:spacing w:after="0"/>
        <w:ind w:left="0"/>
        <w:jc w:val="left"/>
      </w:pPr>
      <w:r>
        <w:rPr>
          <w:rFonts w:ascii="Times New Roman"/>
          <w:b/>
          <w:i w:val="false"/>
          <w:color w:val="000000"/>
        </w:rPr>
        <w:t xml:space="preserve"> 
2. Назначение и выплата жилищной помощи</w:t>
      </w:r>
    </w:p>
    <w:bookmarkEnd w:id="4"/>
    <w:bookmarkStart w:name="z13" w:id="5"/>
    <w:p>
      <w:pPr>
        <w:spacing w:after="0"/>
        <w:ind w:left="0"/>
        <w:jc w:val="both"/>
      </w:pPr>
      <w:r>
        <w:rPr>
          <w:rFonts w:ascii="Times New Roman"/>
          <w:b w:val="false"/>
          <w:i w:val="false"/>
          <w:color w:val="000000"/>
          <w:sz w:val="28"/>
        </w:rPr>
        <w:t>      7.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8.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Целиноградского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9. Жилищная помощь назначается на основании заявления собственника или нанимателя (поднанимателя) жилья и прилагаемых к нему следующих документов: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документа, подтверждающего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сведений о роде деятельности членов семьи (копия справки об инвалидности, справка с места учебы, трудовой договор);</w:t>
      </w:r>
      <w:r>
        <w:br/>
      </w:r>
      <w:r>
        <w:rPr>
          <w:rFonts w:ascii="Times New Roman"/>
          <w:b w:val="false"/>
          <w:i w:val="false"/>
          <w:color w:val="000000"/>
          <w:sz w:val="28"/>
        </w:rPr>
        <w:t>
      6) счета за потребление коммунальных услуг;</w:t>
      </w:r>
      <w:r>
        <w:br/>
      </w:r>
      <w:r>
        <w:rPr>
          <w:rFonts w:ascii="Times New Roman"/>
          <w:b w:val="false"/>
          <w:i w:val="false"/>
          <w:color w:val="000000"/>
          <w:sz w:val="28"/>
        </w:rPr>
        <w:t>
      7) квитанцию-счет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Целиноградского районного маслихата Акмолинской области от 26.11.2012  </w:t>
      </w:r>
      <w:r>
        <w:rPr>
          <w:rFonts w:ascii="Times New Roman"/>
          <w:b w:val="false"/>
          <w:i w:val="false"/>
          <w:color w:val="000000"/>
          <w:sz w:val="28"/>
        </w:rPr>
        <w:t>№ 70/9-5</w:t>
      </w:r>
      <w:r>
        <w:rPr>
          <w:rFonts w:ascii="Times New Roman"/>
          <w:b w:val="false"/>
          <w:i w:val="false"/>
          <w:color w:val="000000"/>
          <w:sz w:val="28"/>
        </w:rPr>
        <w:t> </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предоставляют:</w:t>
      </w:r>
      <w:r>
        <w:br/>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11.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предоставляют:</w:t>
      </w:r>
      <w:r>
        <w:br/>
      </w:r>
      <w:r>
        <w:rPr>
          <w:rFonts w:ascii="Times New Roman"/>
          <w:b w:val="false"/>
          <w:i w:val="false"/>
          <w:color w:val="000000"/>
          <w:sz w:val="28"/>
        </w:rPr>
        <w:t>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12.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w:t>
      </w:r>
      <w:r>
        <w:rPr>
          <w:rFonts w:ascii="Times New Roman"/>
          <w:b w:val="false"/>
          <w:i w:val="false"/>
          <w:color w:val="000000"/>
          <w:sz w:val="28"/>
        </w:rPr>
        <w:t>
      13. Жилищная помощь ежеквартально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Целиноградского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000000"/>
          <w:sz w:val="28"/>
        </w:rPr>
        <w:t>
      14. Государственным учреждением «Отдел занятости и социальных программ Целиноградского района» выносится решение об отказе в назначении жилищной помощи в случае, если:</w:t>
      </w:r>
      <w:r>
        <w:br/>
      </w:r>
      <w:r>
        <w:rPr>
          <w:rFonts w:ascii="Times New Roman"/>
          <w:b w:val="false"/>
          <w:i w:val="false"/>
          <w:color w:val="000000"/>
          <w:sz w:val="28"/>
        </w:rPr>
        <w:t>
      оплата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 7 процентов.</w:t>
      </w:r>
      <w:r>
        <w:br/>
      </w:r>
      <w:r>
        <w:rPr>
          <w:rFonts w:ascii="Times New Roman"/>
          <w:b w:val="false"/>
          <w:i w:val="false"/>
          <w:color w:val="000000"/>
          <w:sz w:val="28"/>
        </w:rPr>
        <w:t>
</w:t>
      </w:r>
      <w:r>
        <w:rPr>
          <w:rFonts w:ascii="Times New Roman"/>
          <w:b w:val="false"/>
          <w:i w:val="false"/>
          <w:color w:val="000000"/>
          <w:sz w:val="28"/>
        </w:rPr>
        <w:t>
      15. Государственное учреждение «Отдел занятости и социальных программ Целиноградского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16.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Целиноградского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17. В случае возникновения сомнения в достоверности информации государственное учреждение «Отдел занятости и социальных программ Целиноградского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Целиноградского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18. Выплата жилищной помощи малообеспеченным семьям (гражданам) осуществляется государственным учреждением «Отдел занятости и социальных программ Целиноградского района» через Целиноградский районный узел почтовой связи Акмолинского областного филиала акционерного общества «Казпочта» путем зачисления на личные счета заявителей.</w:t>
      </w:r>
    </w:p>
    <w:bookmarkEnd w:id="5"/>
    <w:bookmarkStart w:name="z24" w:id="6"/>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6"/>
    <w:p>
      <w:pPr>
        <w:spacing w:after="0"/>
        <w:ind w:left="0"/>
        <w:jc w:val="both"/>
      </w:pPr>
      <w:r>
        <w:rPr>
          <w:rFonts w:ascii="Times New Roman"/>
          <w:b w:val="false"/>
          <w:i w:val="false"/>
          <w:color w:val="000000"/>
          <w:sz w:val="28"/>
        </w:rPr>
        <w:t>      19.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Целиноградского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