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5d99" w14:textId="cc35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6 марта 2012 года № 5С-2/6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 ноября 2012 года № 5С-11/3. Зарегистрировано Департаментом юстиции Акмолинской области 19 ноября 2012 года № 3491. Утратило силу решением Жаркаинского районного маслихата Акмолинской области от 4 марта 2013 года № 5С-1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ркаинского районного маслихата Акмолинской области от 04.03.2013 № 5С-16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Жаркаинского района» от 6 марта 2012 года № 5С-2/6 (зарегистрировано в Реестре государственной регистрации нормативных правовых актов № 1-12-164, опубликовано 6 апреля 2012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Жаркаи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социальную помощь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Жаркаинского района в размере 3,5 месячного расчетного показателя один раз в год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