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cdce" w14:textId="c6bc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Жаркаинском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23 января 2012 года № А-1/62. Зарегистрировано Управлением юстиции Жаркаинского района Акмолинской области 14 февраля 2012 года № 1-12-159. Утратило силу - постановлением акимата Жаркаинского района Акмолинской области от 28 мая 2012 года № А-5/303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Жаркаинского района Акмолинской области от 28.05.2012 № А-5/303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молодежной практики,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 акимат Жаркаинского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в Жаркаинском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работодателей Жаркаинского района, организующих рабочие места для прохождения молодежной практики на 2012 год, финансируемые из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работодателей Жаркаинского района, организующих рабочие места для прохождения молодежной практики на 2012 год, финансируемые из средств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Жаркаинского района Ахметову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Жаркаинскому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А.Мухаметкалиев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«Кабинет психолого-педагогической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коррекции №7, город Державинск»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Д.Парусимова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Н.Балабаев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старшего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исполнителя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Акмолинской области»        Д.Самаев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 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системы по Акмолинской области             К.Токтамысов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 по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регистрационной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оказания правовой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А.Мусабаева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«Центр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населения»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контролю автоматизации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государственных услуг и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деятельности Центров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населения Министерства связи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информации Республики Казахстан            А.Махамбетова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С.Жамбырбаева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А.Сураганов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А-1/62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 Жаркаинского района,</w:t>
      </w:r>
      <w:r>
        <w:br/>
      </w:r>
      <w:r>
        <w:rPr>
          <w:rFonts w:ascii="Times New Roman"/>
          <w:b/>
          <w:i w:val="false"/>
          <w:color w:val="000000"/>
        </w:rPr>
        <w:t>
организующих рабочие места для прохождения</w:t>
      </w:r>
      <w:r>
        <w:br/>
      </w:r>
      <w:r>
        <w:rPr>
          <w:rFonts w:ascii="Times New Roman"/>
          <w:b/>
          <w:i w:val="false"/>
          <w:color w:val="000000"/>
        </w:rPr>
        <w:t>
молодежной практики на 2012 год, финансируемые</w:t>
      </w:r>
      <w:r>
        <w:br/>
      </w:r>
      <w:r>
        <w:rPr>
          <w:rFonts w:ascii="Times New Roman"/>
          <w:b/>
          <w:i w:val="false"/>
          <w:color w:val="000000"/>
        </w:rPr>
        <w:t>
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4023"/>
        <w:gridCol w:w="2602"/>
        <w:gridCol w:w="1774"/>
        <w:gridCol w:w="1478"/>
        <w:gridCol w:w="1988"/>
      </w:tblGrid>
      <w:tr>
        <w:trPr>
          <w:trHeight w:val="21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месяцах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Львовского сельского округа Жаркаинского района»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Державинска»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бухгалтер, юрист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Отрадного сельского округа»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Жанадалинского сельского округа Жаркаинского района»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Костычевского сельского округа Жаркаинского района»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экономист, бухгалтер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Кумсуатского сельского округа Жаркаинского района»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Жаркаинского района»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Нахимовского сельского округа Жаркаинского района»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экономист, 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«Кабинет психолого-педагогической коррекции №7, город Державинск» Управления образования Акмолинской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Жаркаинского района»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экономист, 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юрист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«Жаркаинский районный суд Акмолинской области Республики Казахстан»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филолог, делопроизводитель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территориальный отдел Государственного учреждения «Департамент по исполнению судебных актов Акмолинской области»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делопроизводитель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Жаркаинская районная уголовно-исполнительная инспекция Департамента уголовно исполнительной системы по Акмолинской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узел почтовой связи Акмолинского областного филиала акционерного общества «Казпочта»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Бухгалтера, оператор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Акмолинской области» Жаркаинский филиал Комитета регистрационной службы и оказания правовой помощи Министерства юстиции Республики Казахстан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автодорог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«Галактика»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А-1/62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Жаркаинского района,</w:t>
      </w:r>
      <w:r>
        <w:br/>
      </w:r>
      <w:r>
        <w:rPr>
          <w:rFonts w:ascii="Times New Roman"/>
          <w:b/>
          <w:i w:val="false"/>
          <w:color w:val="000000"/>
        </w:rPr>
        <w:t>
организующих рабочие места для прохождения</w:t>
      </w:r>
      <w:r>
        <w:br/>
      </w:r>
      <w:r>
        <w:rPr>
          <w:rFonts w:ascii="Times New Roman"/>
          <w:b/>
          <w:i w:val="false"/>
          <w:color w:val="000000"/>
        </w:rPr>
        <w:t>
молодежной практики на 2012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финансируемые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250"/>
        <w:gridCol w:w="2229"/>
        <w:gridCol w:w="1648"/>
        <w:gridCol w:w="1735"/>
        <w:gridCol w:w="1972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принять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месяцах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недвижимости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