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2c5" w14:textId="79c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решение Ерейментауского районного маслихата от 24 апреля 2012 года № 5С-5/6-12 "Об утверждении Правил предоставления жилищной помощи по Ерейментаускому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декабря 2012 года № 5С-9/3-12. Зарегистрировано Департаментом юстиции Акмолинской области 27 декабря 2012 года № 3565. Утратило силу решением Ерейментауского районного маслихата Акмолинской области от 3 марта 2015 года № 5С-35/2-15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5С-35/2-15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24 апреля 2012 года № 5С-5/6-12 "Об утверждении Правил предоставления жилищной помощи по Ерейментаускому району" (зарегистрировано в Реестре государственной регистрации нормативных правовых актов № 1-9-196, опубликовано 26 мая 2012 года в районной газете "Ерейментау", 26 мая 2012 года в районной газете "Ереймен")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по Ерейментаускому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определяется как разница между суммой оплаты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 (квартирах), индивидуальном жилом доме,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 и потребления коммунальных услуг устанавливается к совокупному доходу семьи за квартал, предшествовавший кварталу обращения за назначением жилищной помощи, в размере 15 %.";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