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920f" w14:textId="d3d92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малообеспеченным семьям (гражданам) Ерейментауского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Ерейментауского районного маслихата Акмолинской области от 24 апреля 2012 года № 5С-5/6-12. Зарегистрировано Управлением юстиции Ерейментауского района Акмолинской области 22 мая 2012 года № 1-9-196. Утратило силу решением Ерейментауского районного маслихата Акмолинской области от 3 марта 2015 года № 5С-35/2-15</w:t>
      </w:r>
    </w:p>
    <w:p>
      <w:pPr>
        <w:spacing w:after="0"/>
        <w:ind w:left="0"/>
        <w:jc w:val="both"/>
      </w:pPr>
      <w:r>
        <w:rPr>
          <w:rFonts w:ascii="Times New Roman"/>
          <w:b w:val="false"/>
          <w:i w:val="false"/>
          <w:color w:val="ff0000"/>
          <w:sz w:val="28"/>
        </w:rPr>
        <w:t xml:space="preserve">      Сноска. Утратило силу решением Ерейментауского районного маслихата Акмолинской области от 03.03.2015 </w:t>
      </w:r>
      <w:r>
        <w:rPr>
          <w:rFonts w:ascii="Times New Roman"/>
          <w:b w:val="false"/>
          <w:i w:val="false"/>
          <w:color w:val="ff0000"/>
          <w:sz w:val="28"/>
        </w:rPr>
        <w:t>№ 5С-35/2-15</w:t>
      </w:r>
      <w:r>
        <w:rPr>
          <w:rFonts w:ascii="Times New Roman"/>
          <w:b w:val="false"/>
          <w:i w:val="false"/>
          <w:color w:val="ff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ff0000"/>
          <w:sz w:val="28"/>
        </w:rPr>
        <w:t xml:space="preserve">      Сноска. Заголовок решения в редакции решения Ерейментауского районного маслихата Акмолинской области от 27.03.2013 </w:t>
      </w:r>
      <w:r>
        <w:rPr>
          <w:rFonts w:ascii="Times New Roman"/>
          <w:b w:val="false"/>
          <w:i w:val="false"/>
          <w:color w:val="ff0000"/>
          <w:sz w:val="28"/>
        </w:rPr>
        <w:t>№ 5С-13/6-13</w:t>
      </w:r>
      <w:r>
        <w:rPr>
          <w:rFonts w:ascii="Times New Roman"/>
          <w:b w:val="false"/>
          <w:i w:val="false"/>
          <w:color w:val="ff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ff0000"/>
          <w:sz w:val="28"/>
        </w:rPr>
        <w:t xml:space="preserve">      Сноска.По всему тексту перед словами "семьям (гражданам)" дополнить словами "малообеспеченным" решением Ерейментауского районного маслихата Акмолинской области от 27.03.2013 </w:t>
      </w:r>
      <w:r>
        <w:rPr>
          <w:rFonts w:ascii="Times New Roman"/>
          <w:b w:val="false"/>
          <w:i w:val="false"/>
          <w:color w:val="ff0000"/>
          <w:sz w:val="28"/>
        </w:rPr>
        <w:t>№ 5С-13/6-13</w:t>
      </w:r>
      <w:r>
        <w:rPr>
          <w:rFonts w:ascii="Times New Roman"/>
          <w:b w:val="false"/>
          <w:i w:val="false"/>
          <w:color w:val="ff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Ерейментауский районный маслихат РЕШИЛ:</w:t>
      </w:r>
      <w:r>
        <w:br/>
      </w:r>
      <w:r>
        <w:rPr>
          <w:rFonts w:ascii="Times New Roman"/>
          <w:b w:val="false"/>
          <w:i w:val="false"/>
          <w:color w:val="000000"/>
          <w:sz w:val="28"/>
        </w:rPr>
        <w:t>
</w:t>
      </w:r>
      <w:r>
        <w:rPr>
          <w:rFonts w:ascii="Times New Roman"/>
          <w:b w:val="false"/>
          <w:i w:val="false"/>
          <w:color w:val="000000"/>
          <w:sz w:val="28"/>
        </w:rPr>
        <w:t>
      1. Утвердить Правила предоставления жилищной помощи малообеспеченным семьям (гражданам) Ерейментауского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Ерейментауского районного маслихата Акмолинской области от 27.03.2013 </w:t>
      </w:r>
      <w:r>
        <w:rPr>
          <w:rFonts w:ascii="Times New Roman"/>
          <w:b w:val="false"/>
          <w:i w:val="false"/>
          <w:color w:val="000000"/>
          <w:sz w:val="28"/>
        </w:rPr>
        <w:t>№ 5С-13/6-13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Ерейментауского районного маслихата «Об утверждении Правил предоставления жилищной помощи по Ерейментаускому району» от 13 декабря 2011 года № 4С-42/9-11 (зарегистрировано в Реестре государственной регистрации нормативных правовых актов № 1-9-186, опубликовано 04 февраля 2012 года в районной газете «Ереймен», 04 февраля 2012 года в районной газете «Ерейментау»).</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решения возложить на постоянную комиссию Ерейментауского районного маслихата по вопросам бюджета, финансов, социально-экономического развития, экологии и работы с ветеранами.</w:t>
      </w:r>
      <w:r>
        <w:br/>
      </w:r>
      <w:r>
        <w:rPr>
          <w:rFonts w:ascii="Times New Roman"/>
          <w:b w:val="false"/>
          <w:i w:val="false"/>
          <w:color w:val="000000"/>
          <w:sz w:val="28"/>
        </w:rPr>
        <w:t>
</w:t>
      </w:r>
      <w:r>
        <w:rPr>
          <w:rFonts w:ascii="Times New Roman"/>
          <w:b w:val="false"/>
          <w:i w:val="false"/>
          <w:color w:val="000000"/>
          <w:sz w:val="28"/>
        </w:rPr>
        <w:t>
      4.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Ерейментауского</w:t>
      </w:r>
      <w:r>
        <w:br/>
      </w:r>
      <w:r>
        <w:rPr>
          <w:rFonts w:ascii="Times New Roman"/>
          <w:b w:val="false"/>
          <w:i w:val="false"/>
          <w:color w:val="000000"/>
          <w:sz w:val="28"/>
        </w:rPr>
        <w:t>
</w:t>
      </w:r>
      <w:r>
        <w:rPr>
          <w:rFonts w:ascii="Times New Roman"/>
          <w:b w:val="false"/>
          <w:i/>
          <w:color w:val="000000"/>
          <w:sz w:val="28"/>
        </w:rPr>
        <w:t>      районного маслихата                        А.Сырымбетов</w:t>
      </w:r>
    </w:p>
    <w:p>
      <w:pPr>
        <w:spacing w:after="0"/>
        <w:ind w:left="0"/>
        <w:jc w:val="both"/>
      </w:pPr>
      <w:r>
        <w:rPr>
          <w:rFonts w:ascii="Times New Roman"/>
          <w:b w:val="false"/>
          <w:i/>
          <w:color w:val="000000"/>
          <w:sz w:val="28"/>
        </w:rPr>
        <w:t>      Секретарь Ерейментауского</w:t>
      </w:r>
      <w:r>
        <w:br/>
      </w:r>
      <w:r>
        <w:rPr>
          <w:rFonts w:ascii="Times New Roman"/>
          <w:b w:val="false"/>
          <w:i w:val="false"/>
          <w:color w:val="000000"/>
          <w:sz w:val="28"/>
        </w:rPr>
        <w:t>
</w:t>
      </w:r>
      <w:r>
        <w:rPr>
          <w:rFonts w:ascii="Times New Roman"/>
          <w:b w:val="false"/>
          <w:i/>
          <w:color w:val="000000"/>
          <w:sz w:val="28"/>
        </w:rPr>
        <w:t>      районного маслихата                        К.Махметов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Ерейментауского района                Л.Ж.Дюсенов</w:t>
      </w:r>
    </w:p>
    <w:bookmarkStart w:name="z6"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решением Ерейментауского</w:t>
      </w:r>
      <w:r>
        <w:br/>
      </w:r>
      <w:r>
        <w:rPr>
          <w:rFonts w:ascii="Times New Roman"/>
          <w:b w:val="false"/>
          <w:i w:val="false"/>
          <w:color w:val="000000"/>
          <w:sz w:val="28"/>
        </w:rPr>
        <w:t xml:space="preserve">
районного маслихата  </w:t>
      </w:r>
      <w:r>
        <w:br/>
      </w:r>
      <w:r>
        <w:rPr>
          <w:rFonts w:ascii="Times New Roman"/>
          <w:b w:val="false"/>
          <w:i w:val="false"/>
          <w:color w:val="000000"/>
          <w:sz w:val="28"/>
        </w:rPr>
        <w:t xml:space="preserve">
от 24 апреля 2012 года </w:t>
      </w:r>
      <w:r>
        <w:br/>
      </w:r>
      <w:r>
        <w:rPr>
          <w:rFonts w:ascii="Times New Roman"/>
          <w:b w:val="false"/>
          <w:i w:val="false"/>
          <w:color w:val="000000"/>
          <w:sz w:val="28"/>
        </w:rPr>
        <w:t xml:space="preserve">
№ 5С-5/6-12      </w:t>
      </w:r>
    </w:p>
    <w:bookmarkEnd w:id="1"/>
    <w:p>
      <w:pPr>
        <w:spacing w:after="0"/>
        <w:ind w:left="0"/>
        <w:jc w:val="left"/>
      </w:pPr>
      <w:r>
        <w:rPr>
          <w:rFonts w:ascii="Times New Roman"/>
          <w:b/>
          <w:i w:val="false"/>
          <w:color w:val="000000"/>
        </w:rPr>
        <w:t xml:space="preserve"> Правила предоставления жилищной помощи малообеспеченным семьям (гражданам) Ерейментауского района</w:t>
      </w:r>
    </w:p>
    <w:p>
      <w:pPr>
        <w:spacing w:after="0"/>
        <w:ind w:left="0"/>
        <w:jc w:val="both"/>
      </w:pPr>
      <w:r>
        <w:rPr>
          <w:rFonts w:ascii="Times New Roman"/>
          <w:b w:val="false"/>
          <w:i w:val="false"/>
          <w:color w:val="ff0000"/>
          <w:sz w:val="28"/>
        </w:rPr>
        <w:t xml:space="preserve">      Сноска. Заголовок Правил в редакции решения Ерейментауского районного маслихата Акмолинской области от 27.03.2013 </w:t>
      </w:r>
      <w:r>
        <w:rPr>
          <w:rFonts w:ascii="Times New Roman"/>
          <w:b w:val="false"/>
          <w:i w:val="false"/>
          <w:color w:val="ff0000"/>
          <w:sz w:val="28"/>
        </w:rPr>
        <w:t>№ 5С-13/6-13</w:t>
      </w:r>
      <w:r>
        <w:rPr>
          <w:rFonts w:ascii="Times New Roman"/>
          <w:b w:val="false"/>
          <w:i w:val="false"/>
          <w:color w:val="ff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000000"/>
          <w:sz w:val="28"/>
        </w:rPr>
        <w:t>      Настоящие Правила предоставления жилищной помощи по Ерейментаускому району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w:t>
      </w:r>
    </w:p>
    <w:bookmarkStart w:name="z7" w:id="2"/>
    <w:p>
      <w:pPr>
        <w:spacing w:after="0"/>
        <w:ind w:left="0"/>
        <w:jc w:val="left"/>
      </w:pPr>
      <w:r>
        <w:rPr>
          <w:rFonts w:ascii="Times New Roman"/>
          <w:b/>
          <w:i w:val="false"/>
          <w:color w:val="000000"/>
        </w:rPr>
        <w:t xml:space="preserve"> 
1. Общие положения</w:t>
      </w:r>
    </w:p>
    <w:bookmarkEnd w:id="2"/>
    <w:bookmarkStart w:name="z8" w:id="3"/>
    <w:p>
      <w:pPr>
        <w:spacing w:after="0"/>
        <w:ind w:left="0"/>
        <w:jc w:val="both"/>
      </w:pPr>
      <w:r>
        <w:rPr>
          <w:rFonts w:ascii="Times New Roman"/>
          <w:b w:val="false"/>
          <w:i w:val="false"/>
          <w:color w:val="000000"/>
          <w:sz w:val="28"/>
        </w:rPr>
        <w:t>      1. Жилищная помощь предоставляется малообеспеченным семьям (гражданам) Республики Казахстан, постоянно проживающим в Ерейментауском районе, для возмещения затрат по оплате:</w:t>
      </w:r>
      <w:r>
        <w:br/>
      </w:r>
      <w:r>
        <w:rPr>
          <w:rFonts w:ascii="Times New Roman"/>
          <w:b w:val="false"/>
          <w:i w:val="false"/>
          <w:color w:val="000000"/>
          <w:sz w:val="28"/>
        </w:rPr>
        <w:t>
      расходов на содержание жилого дома (жилого здания) малообеспеченным семьям (гражданам), проживающим в приватизированных жилых помещениях (квартирах) или являющимися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xml:space="preserve">
      потребления коммунальных услуг малообеспеченным семьям (гражданам), являющимся собственниками или нанимателями (поднанимателями) жилища; </w:t>
      </w:r>
      <w:r>
        <w:br/>
      </w:r>
      <w:r>
        <w:rPr>
          <w:rFonts w:ascii="Times New Roman"/>
          <w:b w:val="false"/>
          <w:i w:val="false"/>
          <w:color w:val="000000"/>
          <w:sz w:val="28"/>
        </w:rPr>
        <w:t>
      услуг связи в части увеличения абонентской платы за телефон, подключенный к сети телекоммуникаций малообеспеченным семьям (гражданам), являющимся собственниками или нанимателями (поднанимателями) жилища;</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Ерейментауского районного маслихата Акмолинской области от 10.12.2012  </w:t>
      </w:r>
      <w:r>
        <w:rPr>
          <w:rFonts w:ascii="Times New Roman"/>
          <w:b w:val="false"/>
          <w:i w:val="false"/>
          <w:color w:val="000000"/>
          <w:sz w:val="28"/>
        </w:rPr>
        <w:t>№ 5С-9/3-12</w:t>
      </w:r>
      <w:r>
        <w:rPr>
          <w:rFonts w:ascii="Times New Roman"/>
          <w:b w:val="false"/>
          <w:i w:val="false"/>
          <w:color w:val="ff0000"/>
          <w:sz w:val="28"/>
        </w:rPr>
        <w:t xml:space="preserve"> (вводится в действие со дня официального опубликования); от 27.03.2014 </w:t>
      </w:r>
      <w:r>
        <w:rPr>
          <w:rFonts w:ascii="Times New Roman"/>
          <w:b w:val="false"/>
          <w:i w:val="false"/>
          <w:color w:val="000000"/>
          <w:sz w:val="28"/>
        </w:rPr>
        <w:t>№ 5С-24/6-14</w:t>
      </w:r>
      <w:r>
        <w:rPr>
          <w:rFonts w:ascii="Times New Roman"/>
          <w:b w:val="false"/>
          <w:i w:val="false"/>
          <w:color w:val="ff0000"/>
          <w:sz w:val="28"/>
        </w:rPr>
        <w:t xml:space="preserve"> (вводится в действие со дня официального опубликования); от 27.06.2014 </w:t>
      </w:r>
      <w:r>
        <w:rPr>
          <w:rFonts w:ascii="Times New Roman"/>
          <w:b w:val="false"/>
          <w:i w:val="false"/>
          <w:color w:val="000000"/>
          <w:sz w:val="28"/>
        </w:rPr>
        <w:t>№ 5С-28/4-14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2. Жилищная помощь определяется как разница между суммой оплаты расходов на содержание жилого дома (жилого здания) малообеспеченным семьям (гражданам),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в пределах норм и предельно-допустимого уровня расходов семьи (граждан) на эти цели.</w:t>
      </w:r>
      <w:r>
        <w:br/>
      </w:r>
      <w:r>
        <w:rPr>
          <w:rFonts w:ascii="Times New Roman"/>
          <w:b w:val="false"/>
          <w:i w:val="false"/>
          <w:color w:val="000000"/>
          <w:sz w:val="28"/>
        </w:rPr>
        <w:t>
      Доля предельно допустимых расходов на оплату содержания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устанавливается к совокупному доходу семьи (граждан) за квартал, предшествовавший кварталу обращения за назначением жилищной помощи, в размере 10 %.</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решения Ерейментауского районного маслихата Акмолинской области от 27.03.2014 </w:t>
      </w:r>
      <w:r>
        <w:rPr>
          <w:rFonts w:ascii="Times New Roman"/>
          <w:b w:val="false"/>
          <w:i w:val="false"/>
          <w:color w:val="000000"/>
          <w:sz w:val="28"/>
        </w:rPr>
        <w:t>№ 5С-24/6-14</w:t>
      </w:r>
      <w:r>
        <w:rPr>
          <w:rFonts w:ascii="Times New Roman"/>
          <w:b w:val="false"/>
          <w:i w:val="false"/>
          <w:color w:val="ff0000"/>
          <w:sz w:val="28"/>
        </w:rPr>
        <w:t xml:space="preserve"> (вводится в действие со дня официального опубликования); с изменениями, внесенными решением Ерейментауского районного маслихата Акмолинской области от 27.06.2014 </w:t>
      </w:r>
      <w:r>
        <w:rPr>
          <w:rFonts w:ascii="Times New Roman"/>
          <w:b w:val="false"/>
          <w:i w:val="false"/>
          <w:color w:val="000000"/>
          <w:sz w:val="28"/>
        </w:rPr>
        <w:t>№ 5С-28/4-14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3. За норму площади жилья, обеспечиваемую компенсационными мерами принимается 18 квадратных метров на одного человека. Для одиноко проживающих граждан за норму площади жилья, обеспечиваемую компенсационными мерами принимается 30 квадратных метров, но не менее площади однокомнатной квартиры.</w:t>
      </w:r>
      <w:r>
        <w:br/>
      </w:r>
      <w:r>
        <w:rPr>
          <w:rFonts w:ascii="Times New Roman"/>
          <w:b w:val="false"/>
          <w:i w:val="false"/>
          <w:color w:val="000000"/>
          <w:sz w:val="28"/>
        </w:rPr>
        <w:t>
      Нормативы потребления коммунальных услуг (водоснабжение, газ, канализация, тепловая энергия, электроснабжение, мусор) устанавливаются исходя из фактического потребления, но не более предельных величин согласно нормативным документам. Норма потребления электроэнергии устанавливается исходя из фактического потребления, но не более 150 (сто пятьдесят) киловатт на семью в составе от одного до трех человек, не более 200 (двести) киловатт на семью из четырех и более человек. При наличии соответствующего документа о том, что жилище не газифицировано, и для приготовления пищи используется электробытовые плиты, оплата за электроэнергию сверх установленных нормативов засчитывается по заявлению получателей жилищной помощи в счет оплаты за газоснабжение, но в пределах норм потребления тарифов, установленных по газоснабжению.</w:t>
      </w:r>
      <w:r>
        <w:br/>
      </w:r>
      <w:r>
        <w:rPr>
          <w:rFonts w:ascii="Times New Roman"/>
          <w:b w:val="false"/>
          <w:i w:val="false"/>
          <w:color w:val="000000"/>
          <w:sz w:val="28"/>
        </w:rPr>
        <w:t>
      Норма потребления газа – 8 килограмм в месяц на 1 человека.</w:t>
      </w:r>
      <w:r>
        <w:br/>
      </w:r>
      <w:r>
        <w:rPr>
          <w:rFonts w:ascii="Times New Roman"/>
          <w:b w:val="false"/>
          <w:i w:val="false"/>
          <w:color w:val="000000"/>
          <w:sz w:val="28"/>
        </w:rPr>
        <w:t>
</w:t>
      </w:r>
      <w:r>
        <w:rPr>
          <w:rFonts w:ascii="Times New Roman"/>
          <w:b w:val="false"/>
          <w:i w:val="false"/>
          <w:color w:val="000000"/>
          <w:sz w:val="28"/>
        </w:rPr>
        <w:t>
      4. Уполномоченным органом по назначению и выплате жилищной помощи является государственное учреждение «Отдел занятости и социальных программ Ерейментауского района».</w:t>
      </w:r>
      <w:r>
        <w:br/>
      </w:r>
      <w:r>
        <w:rPr>
          <w:rFonts w:ascii="Times New Roman"/>
          <w:b w:val="false"/>
          <w:i w:val="false"/>
          <w:color w:val="000000"/>
          <w:sz w:val="28"/>
        </w:rPr>
        <w:t>
</w:t>
      </w:r>
      <w:r>
        <w:rPr>
          <w:rFonts w:ascii="Times New Roman"/>
          <w:b w:val="false"/>
          <w:i w:val="false"/>
          <w:color w:val="000000"/>
          <w:sz w:val="28"/>
        </w:rPr>
        <w:t>
      5. Абонентам сетей телекоммуникаций (далее – абонент) компенсация тарифов абонентской платы за телефон осуществляется путем включения разницы увеличения абонентской платы за телефон в сумму расходов на содержание жилища и потребление коммунальных услуг.</w:t>
      </w:r>
      <w:r>
        <w:br/>
      </w:r>
      <w:r>
        <w:rPr>
          <w:rFonts w:ascii="Times New Roman"/>
          <w:b w:val="false"/>
          <w:i w:val="false"/>
          <w:color w:val="000000"/>
          <w:sz w:val="28"/>
        </w:rPr>
        <w:t>
      Размер жилищной помощи в части повышения тарифов абонентской платы не должен превышать разницы увеличения абонентской платы за телефон.</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решением Ерейментауского районного маслихата Акмолинской области от 27.06.2014 </w:t>
      </w:r>
      <w:r>
        <w:rPr>
          <w:rFonts w:ascii="Times New Roman"/>
          <w:b w:val="false"/>
          <w:i w:val="false"/>
          <w:color w:val="000000"/>
          <w:sz w:val="28"/>
        </w:rPr>
        <w:t>№ 5С-28/4-14</w:t>
      </w:r>
      <w:r>
        <w:rPr>
          <w:rFonts w:ascii="Times New Roman"/>
          <w:b w:val="false"/>
          <w:i w:val="false"/>
          <w:color w:val="ff0000"/>
          <w:sz w:val="28"/>
        </w:rPr>
        <w:t xml:space="preserve"> (вводится в действие со дня официального опубликования).</w:t>
      </w:r>
    </w:p>
    <w:bookmarkEnd w:id="3"/>
    <w:bookmarkStart w:name="z12" w:id="4"/>
    <w:p>
      <w:pPr>
        <w:spacing w:after="0"/>
        <w:ind w:left="0"/>
        <w:jc w:val="left"/>
      </w:pPr>
      <w:r>
        <w:rPr>
          <w:rFonts w:ascii="Times New Roman"/>
          <w:b/>
          <w:i w:val="false"/>
          <w:color w:val="000000"/>
        </w:rPr>
        <w:t xml:space="preserve"> 
2.Назначение жилищной помощи</w:t>
      </w:r>
    </w:p>
    <w:bookmarkEnd w:id="4"/>
    <w:bookmarkStart w:name="z13" w:id="5"/>
    <w:p>
      <w:pPr>
        <w:spacing w:after="0"/>
        <w:ind w:left="0"/>
        <w:jc w:val="both"/>
      </w:pPr>
      <w:r>
        <w:rPr>
          <w:rFonts w:ascii="Times New Roman"/>
          <w:b w:val="false"/>
          <w:i w:val="false"/>
          <w:color w:val="000000"/>
          <w:sz w:val="28"/>
        </w:rPr>
        <w:t>
      6. Для назначения жилищной помощи семья (гражданин) обращается в уполномоченный орган с заявлением и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копию документа, удостоверяющего личность заявителя;</w:t>
      </w:r>
      <w:r>
        <w:br/>
      </w:r>
      <w:r>
        <w:rPr>
          <w:rFonts w:ascii="Times New Roman"/>
          <w:b w:val="false"/>
          <w:i w:val="false"/>
          <w:color w:val="000000"/>
          <w:sz w:val="28"/>
        </w:rPr>
        <w:t>
</w:t>
      </w:r>
      <w:r>
        <w:rPr>
          <w:rFonts w:ascii="Times New Roman"/>
          <w:b w:val="false"/>
          <w:i w:val="false"/>
          <w:color w:val="000000"/>
          <w:sz w:val="28"/>
        </w:rPr>
        <w:t>
      2) копию правоустанавливающего документа на жилище;</w:t>
      </w:r>
      <w:r>
        <w:br/>
      </w:r>
      <w:r>
        <w:rPr>
          <w:rFonts w:ascii="Times New Roman"/>
          <w:b w:val="false"/>
          <w:i w:val="false"/>
          <w:color w:val="000000"/>
          <w:sz w:val="28"/>
        </w:rPr>
        <w:t>
</w:t>
      </w:r>
      <w:r>
        <w:rPr>
          <w:rFonts w:ascii="Times New Roman"/>
          <w:b w:val="false"/>
          <w:i w:val="false"/>
          <w:color w:val="000000"/>
          <w:sz w:val="28"/>
        </w:rPr>
        <w:t>
      3) копию книги регистрации граждан либо адресную справку, либо справку сельских и/или аульных акимов, подтверждающую регистрацию по постоянному месту жительства заявителя;</w:t>
      </w:r>
      <w:r>
        <w:br/>
      </w:r>
      <w:r>
        <w:rPr>
          <w:rFonts w:ascii="Times New Roman"/>
          <w:b w:val="false"/>
          <w:i w:val="false"/>
          <w:color w:val="000000"/>
          <w:sz w:val="28"/>
        </w:rPr>
        <w:t>
</w:t>
      </w:r>
      <w:r>
        <w:rPr>
          <w:rFonts w:ascii="Times New Roman"/>
          <w:b w:val="false"/>
          <w:i w:val="false"/>
          <w:color w:val="000000"/>
          <w:sz w:val="28"/>
        </w:rPr>
        <w:t>
      4) документы, подтверждающие доходы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r>
        <w:br/>
      </w:r>
      <w:r>
        <w:rPr>
          <w:rFonts w:ascii="Times New Roman"/>
          <w:b w:val="false"/>
          <w:i w:val="false"/>
          <w:color w:val="000000"/>
          <w:sz w:val="28"/>
        </w:rPr>
        <w:t>
</w:t>
      </w:r>
      <w:r>
        <w:rPr>
          <w:rFonts w:ascii="Times New Roman"/>
          <w:b w:val="false"/>
          <w:i w:val="false"/>
          <w:color w:val="000000"/>
          <w:sz w:val="28"/>
        </w:rPr>
        <w:t>
      5) счета о размерах ежемесячных взносов на содержание жилого дома (жилого здания);</w:t>
      </w:r>
      <w:r>
        <w:br/>
      </w:r>
      <w:r>
        <w:rPr>
          <w:rFonts w:ascii="Times New Roman"/>
          <w:b w:val="false"/>
          <w:i w:val="false"/>
          <w:color w:val="000000"/>
          <w:sz w:val="28"/>
        </w:rPr>
        <w:t>
</w:t>
      </w:r>
      <w:r>
        <w:rPr>
          <w:rFonts w:ascii="Times New Roman"/>
          <w:b w:val="false"/>
          <w:i w:val="false"/>
          <w:color w:val="000000"/>
          <w:sz w:val="28"/>
        </w:rPr>
        <w:t>
      6) счета на потребление коммунальных услуг;</w:t>
      </w:r>
      <w:r>
        <w:br/>
      </w:r>
      <w:r>
        <w:rPr>
          <w:rFonts w:ascii="Times New Roman"/>
          <w:b w:val="false"/>
          <w:i w:val="false"/>
          <w:color w:val="000000"/>
          <w:sz w:val="28"/>
        </w:rPr>
        <w:t>
</w:t>
      </w:r>
      <w:r>
        <w:rPr>
          <w:rFonts w:ascii="Times New Roman"/>
          <w:b w:val="false"/>
          <w:i w:val="false"/>
          <w:color w:val="000000"/>
          <w:sz w:val="28"/>
        </w:rPr>
        <w:t>
      7) квитанцию-счет за услуги телекоммуникаций или копия договора на оказание услуг связи;</w:t>
      </w:r>
      <w:r>
        <w:br/>
      </w:r>
      <w:r>
        <w:rPr>
          <w:rFonts w:ascii="Times New Roman"/>
          <w:b w:val="false"/>
          <w:i w:val="false"/>
          <w:color w:val="000000"/>
          <w:sz w:val="28"/>
        </w:rPr>
        <w:t>
</w:t>
      </w:r>
      <w:r>
        <w:rPr>
          <w:rFonts w:ascii="Times New Roman"/>
          <w:b w:val="false"/>
          <w:i w:val="false"/>
          <w:color w:val="000000"/>
          <w:sz w:val="28"/>
        </w:rPr>
        <w:t>
      8)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r>
        <w:br/>
      </w: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Ерейментауского районного маслихата Акмолинской области от 27.06.2014 </w:t>
      </w:r>
      <w:r>
        <w:rPr>
          <w:rFonts w:ascii="Times New Roman"/>
          <w:b w:val="false"/>
          <w:i w:val="false"/>
          <w:color w:val="000000"/>
          <w:sz w:val="28"/>
        </w:rPr>
        <w:t>№ 5С-28/4-14</w:t>
      </w:r>
      <w:r>
        <w:rPr>
          <w:rFonts w:ascii="Times New Roman"/>
          <w:b w:val="false"/>
          <w:i w:val="false"/>
          <w:color w:val="ff0000"/>
          <w:sz w:val="28"/>
        </w:rPr>
        <w:t> </w:t>
      </w:r>
      <w:r>
        <w:rPr>
          <w:rFonts w:ascii="Times New Roman"/>
          <w:b w:val="false"/>
          <w:i w:val="false"/>
          <w:color w:val="ff0000"/>
          <w:sz w:val="28"/>
        </w:rPr>
        <w:t>(вводится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7. Уполномоченный орган в течение десяти календарных дней со дня принятия документов от заявителя рассматривает и выносит решение о назначении жилищной помощи или об отказе в назначении.</w:t>
      </w:r>
      <w:r>
        <w:br/>
      </w:r>
      <w:r>
        <w:rPr>
          <w:rFonts w:ascii="Times New Roman"/>
          <w:b w:val="false"/>
          <w:i w:val="false"/>
          <w:color w:val="000000"/>
          <w:sz w:val="28"/>
        </w:rPr>
        <w:t>
</w:t>
      </w:r>
      <w:r>
        <w:rPr>
          <w:rFonts w:ascii="Times New Roman"/>
          <w:b w:val="false"/>
          <w:i w:val="false"/>
          <w:color w:val="000000"/>
          <w:sz w:val="28"/>
        </w:rPr>
        <w:t>
      8. Жилищная помощь ежеквартально назначается малообеспеченным семьям (гражданам), за исключением малообеспеченных семей (граждан), имеющих в частной собственности более одной единицы жилья (квартиры, дома) или сдающих жилые помещения в наем (поднаем), а также семей, трудоспособные члены которых не работают, не учатся по дневной форме обучения, не служат в армии и не зарегистрированы в государственном учреждении «Отдел занятости и социальных программ Ерейментауского района» в качестве безработных (кроме граждан, осуществляющих уход за лицами, нуждающихся в уходе.</w:t>
      </w:r>
      <w:r>
        <w:br/>
      </w:r>
      <w:r>
        <w:rPr>
          <w:rFonts w:ascii="Times New Roman"/>
          <w:b w:val="false"/>
          <w:i w:val="false"/>
          <w:color w:val="000000"/>
          <w:sz w:val="28"/>
        </w:rPr>
        <w:t>
</w:t>
      </w:r>
      <w:r>
        <w:rPr>
          <w:rFonts w:ascii="Times New Roman"/>
          <w:b w:val="false"/>
          <w:i w:val="false"/>
          <w:color w:val="ff0000"/>
          <w:sz w:val="28"/>
        </w:rPr>
        <w:t xml:space="preserve">      Сноска. Пункт 8 в редакции решения Ерейментауского районного маслихата Акмолинской области от 27.03.2013 </w:t>
      </w:r>
      <w:r>
        <w:rPr>
          <w:rFonts w:ascii="Times New Roman"/>
          <w:b w:val="false"/>
          <w:i w:val="false"/>
          <w:color w:val="000000"/>
          <w:sz w:val="28"/>
        </w:rPr>
        <w:t>№ 5С-13/6-13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9. Уполномоченный орган отказывает в предоставлении жилищной помощи, если оплата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не превышает долю предельно допустимых расходов.</w:t>
      </w:r>
      <w:r>
        <w:br/>
      </w:r>
      <w:r>
        <w:rPr>
          <w:rFonts w:ascii="Times New Roman"/>
          <w:b w:val="false"/>
          <w:i w:val="false"/>
          <w:color w:val="000000"/>
          <w:sz w:val="28"/>
        </w:rPr>
        <w:t>
</w:t>
      </w:r>
      <w:r>
        <w:rPr>
          <w:rFonts w:ascii="Times New Roman"/>
          <w:b w:val="false"/>
          <w:i w:val="false"/>
          <w:color w:val="ff0000"/>
          <w:sz w:val="28"/>
        </w:rPr>
        <w:t xml:space="preserve">      Сноска. Пункт 9 в редакции решения Ерейментауского районного маслихата Акмолинской области от 27.03.2013 </w:t>
      </w:r>
      <w:r>
        <w:rPr>
          <w:rFonts w:ascii="Times New Roman"/>
          <w:b w:val="false"/>
          <w:i w:val="false"/>
          <w:color w:val="000000"/>
          <w:sz w:val="28"/>
        </w:rPr>
        <w:t>№ 5С-13/6-13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10. В случае возникновения сомнения в достоверности информации уполномоченный орган обращается в органы, уполномоченные производить проверки. При представлении в уполномоченный орган заведомо недостоверных сведений, повлекших за собой назначение завышенной или незаконной жилищной помощи, собственник (наниматель) возвращает незаконно полученную сумму в добровольном порядке, а в случае отказа в судебном порядке.</w:t>
      </w:r>
      <w:r>
        <w:br/>
      </w:r>
      <w:r>
        <w:rPr>
          <w:rFonts w:ascii="Times New Roman"/>
          <w:b w:val="false"/>
          <w:i w:val="false"/>
          <w:color w:val="000000"/>
          <w:sz w:val="28"/>
        </w:rPr>
        <w:t>
</w:t>
      </w:r>
      <w:r>
        <w:rPr>
          <w:rFonts w:ascii="Times New Roman"/>
          <w:b w:val="false"/>
          <w:i w:val="false"/>
          <w:color w:val="000000"/>
          <w:sz w:val="28"/>
        </w:rPr>
        <w:t>
      11. Получатели жилищной помощи в десятидневный срок информируют уполномоченный орган о любых изменениях в составе семьи и ее совокупном доходе. В случае возникновения сомнений в достоверности информации уполномоченный орган вправе запрашивать информацию о доходах лица, претендующего на жилищную помощь.</w:t>
      </w:r>
      <w:r>
        <w:br/>
      </w:r>
      <w:r>
        <w:rPr>
          <w:rFonts w:ascii="Times New Roman"/>
          <w:b w:val="false"/>
          <w:i w:val="false"/>
          <w:color w:val="000000"/>
          <w:sz w:val="28"/>
        </w:rPr>
        <w:t>
</w:t>
      </w:r>
      <w:r>
        <w:rPr>
          <w:rFonts w:ascii="Times New Roman"/>
          <w:b w:val="false"/>
          <w:i w:val="false"/>
          <w:color w:val="000000"/>
          <w:sz w:val="28"/>
        </w:rPr>
        <w:t>
      12. Жилищная помощь устанавливается в виде денежных выплат. Выплаты жилищной помощи производятся ежемесячно по мере финансирования уполномоченным органом по распределению бюджетных средств.</w:t>
      </w:r>
      <w:r>
        <w:br/>
      </w:r>
      <w:r>
        <w:rPr>
          <w:rFonts w:ascii="Times New Roman"/>
          <w:b w:val="false"/>
          <w:i w:val="false"/>
          <w:color w:val="000000"/>
          <w:sz w:val="28"/>
        </w:rPr>
        <w:t>
      Выплаты жилищной помощи осуществляется уполномоченным органом через Банки второго уровня. Согласно личного заявления получателя выплаты перечисляются на счета услугодателя.</w:t>
      </w:r>
    </w:p>
    <w:bookmarkEnd w:id="5"/>
    <w:bookmarkStart w:name="z20" w:id="6"/>
    <w:p>
      <w:pPr>
        <w:spacing w:after="0"/>
        <w:ind w:left="0"/>
        <w:jc w:val="left"/>
      </w:pPr>
      <w:r>
        <w:rPr>
          <w:rFonts w:ascii="Times New Roman"/>
          <w:b/>
          <w:i w:val="false"/>
          <w:color w:val="000000"/>
        </w:rPr>
        <w:t xml:space="preserve"> 
3. Исчисление совокупного дохода лица (семьи),</w:t>
      </w:r>
      <w:r>
        <w:br/>
      </w:r>
      <w:r>
        <w:rPr>
          <w:rFonts w:ascii="Times New Roman"/>
          <w:b/>
          <w:i w:val="false"/>
          <w:color w:val="000000"/>
        </w:rPr>
        <w:t>
претендующего на получение жилищной помощи</w:t>
      </w:r>
    </w:p>
    <w:bookmarkEnd w:id="6"/>
    <w:bookmarkStart w:name="z21" w:id="7"/>
    <w:p>
      <w:pPr>
        <w:spacing w:after="0"/>
        <w:ind w:left="0"/>
        <w:jc w:val="both"/>
      </w:pPr>
      <w:r>
        <w:rPr>
          <w:rFonts w:ascii="Times New Roman"/>
          <w:b w:val="false"/>
          <w:i w:val="false"/>
          <w:color w:val="000000"/>
          <w:sz w:val="28"/>
        </w:rPr>
        <w:t>
      13. Совокупный доход малообеспеченной семьи (гражданина), претендующей на получение жилищной помощи исчисляется государственным учреждением «Отдел занятости и социальных программ Ерейментауского района» за квартал, предшествовавший кварталу обращения за назначением жилищной помощи на основании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малообеспеченной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