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665bc" w14:textId="cb665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Егиндыкольском районе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Егиндыкольского района Акмолинской области от 1 февраля 2012 года № А-2/44. Зарегистрировано Управлением юстиции Егиндыкольского района Акмолинской области 27 февраля 2012 года № 1-8-121. Утратило силу - постановлением акимата Егиндыкольского района Акмолинской области от 21 мая 2012 года № А-5/151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Егиндыкольского района Акмолинской области от 21.05.2012 № А-5/151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 </w:t>
      </w:r>
      <w:r>
        <w:rPr>
          <w:rFonts w:ascii="Times New Roman"/>
          <w:b w:val="false"/>
          <w:i w:val="false"/>
          <w:color w:val="000000"/>
          <w:sz w:val="28"/>
        </w:rPr>
        <w:t>Программой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2020,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316, акимат Егиндыкольского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молодежную практику в Егиндыкольском районе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работодателей Егиндыкольского района, организующих рабочие места для прохождения молодежной практики на 2012 год,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перечень работодателей Егиндыкольского района, организующих рабочие места для прохождения молодежной практики на 2012 год,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Егиндыкольского района Искакову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Б.Султанов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Егиндыкольского района                     Утегенов Е.Р.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                             Аменов С.К.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Егиндыкольского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</w:t>
      </w:r>
      <w:r>
        <w:br/>
      </w:r>
      <w:r>
        <w:rPr>
          <w:rFonts w:ascii="Times New Roman"/>
          <w:b/>
          <w:i w:val="false"/>
          <w:color w:val="000000"/>
        </w:rPr>
        <w:t>
финансируемые из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511"/>
        <w:gridCol w:w="2863"/>
        <w:gridCol w:w="1654"/>
        <w:gridCol w:w="1849"/>
        <w:gridCol w:w="1613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 организуемых рабочих мест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 в месяцах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учреждение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Егиндыкольского района»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«Прокуратура Егиндыкольского района»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Егиндыкольского района»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программ» Егиндыкольского района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82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Егиндыкольского района»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специалиста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«Егиндыкольский районный суд»</w:t>
            </w:r>
          </w:p>
        </w:tc>
        <w:tc>
          <w:tcPr>
            <w:tcW w:w="2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А-2/44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работодателей Егиндыкольского района,</w:t>
      </w:r>
      <w:r>
        <w:br/>
      </w:r>
      <w:r>
        <w:rPr>
          <w:rFonts w:ascii="Times New Roman"/>
          <w:b/>
          <w:i w:val="false"/>
          <w:color w:val="000000"/>
        </w:rPr>
        <w:t>
организующих рабочие места для прохождения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на 2012 год,финансируемые</w:t>
      </w:r>
      <w:r>
        <w:br/>
      </w:r>
      <w:r>
        <w:rPr>
          <w:rFonts w:ascii="Times New Roman"/>
          <w:b/>
          <w:i w:val="false"/>
          <w:color w:val="000000"/>
        </w:rPr>
        <w:t>
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3526"/>
        <w:gridCol w:w="2858"/>
        <w:gridCol w:w="1738"/>
        <w:gridCol w:w="1781"/>
        <w:gridCol w:w="1631"/>
      </w:tblGrid>
      <w:tr>
        <w:trPr>
          <w:trHeight w:val="9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Работодатель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(специаль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зуемых рабочих мест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платы, тенге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молодежной практи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в месяцах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«Егиндыкольский районный суд»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культуры и развития языков Егиндыкольского района»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Егиндыколь Егиндыкольского района»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ветеринарии Егиндыкольского района»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Буревестник Егиндыкольского района»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бухгалтера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Егиндыкольского района»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