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799f" w14:textId="e147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Буландынского районного маслихата от 27 апреля 2012 года № 5С-4/3 "Об оказании социальной помощи отдельным категориям нуждающихся граждан Буландынского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12 ноября 2012 года № 5С-10/2. Зарегистрировано Департаментом юстиции Акмолинской области 27 ноября 2012 года № 3502. Утратило силу решением Буландынского районного маслиахата Акмолинской области от 29 марта 2013 года № 5С-15/4</w:t>
      </w:r>
    </w:p>
    <w:p>
      <w:pPr>
        <w:spacing w:after="0"/>
        <w:ind w:left="0"/>
        <w:jc w:val="both"/>
      </w:pPr>
      <w:r>
        <w:rPr>
          <w:rFonts w:ascii="Times New Roman"/>
          <w:b w:val="false"/>
          <w:i w:val="false"/>
          <w:color w:val="ff0000"/>
          <w:sz w:val="28"/>
        </w:rPr>
        <w:t>      Сноска. Утратило силу решением Буландынского районного маслихата Акмолинской области от 29.03.2013 № 5С-15/4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выплаты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Буландынский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Буландынского районного маслихата «Об оказании социальной помощи отдельным категориям нуждающихся граждан Буландынского района» от 27 апреля 2012 года № 5С-4/3 (зарегистрировано в Реестре государственной регистрации нормативных правовых актов № 1-7-156, опубликовано 8 июня 2012 года в газетах «Бұланды таңы», «Вести Бұланды жаршысы»)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Буландынского района:</w:t>
      </w:r>
      <w:r>
        <w:br/>
      </w:r>
      <w:r>
        <w:rPr>
          <w:rFonts w:ascii="Times New Roman"/>
          <w:b w:val="false"/>
          <w:i w:val="false"/>
          <w:color w:val="000000"/>
          <w:sz w:val="28"/>
        </w:rPr>
        <w:t>
</w:t>
      </w:r>
      <w:r>
        <w:rPr>
          <w:rFonts w:ascii="Times New Roman"/>
          <w:b w:val="false"/>
          <w:i w:val="false"/>
          <w:color w:val="000000"/>
          <w:sz w:val="28"/>
        </w:rPr>
        <w:t>
      1) к государственному празднику Дню Победы единовременно:</w:t>
      </w:r>
      <w:r>
        <w:br/>
      </w:r>
      <w:r>
        <w:rPr>
          <w:rFonts w:ascii="Times New Roman"/>
          <w:b w:val="false"/>
          <w:i w:val="false"/>
          <w:color w:val="000000"/>
          <w:sz w:val="28"/>
        </w:rPr>
        <w:t>
</w:t>
      </w:r>
      <w:r>
        <w:rPr>
          <w:rFonts w:ascii="Times New Roman"/>
          <w:b w:val="false"/>
          <w:i w:val="false"/>
          <w:color w:val="000000"/>
          <w:sz w:val="28"/>
        </w:rPr>
        <w:t>
      участникам и инвалидам Великой Отечественной войны в размере пятнадцати тысяч тенге;</w:t>
      </w:r>
      <w:r>
        <w:br/>
      </w:r>
      <w:r>
        <w:rPr>
          <w:rFonts w:ascii="Times New Roman"/>
          <w:b w:val="false"/>
          <w:i w:val="false"/>
          <w:color w:val="000000"/>
          <w:sz w:val="28"/>
        </w:rPr>
        <w:t>
</w:t>
      </w:r>
      <w:r>
        <w:rPr>
          <w:rFonts w:ascii="Times New Roman"/>
          <w:b w:val="false"/>
          <w:i w:val="false"/>
          <w:color w:val="000000"/>
          <w:sz w:val="28"/>
        </w:rPr>
        <w:t>
      бывшим несовершеннолетним узникам концлагерей в размере пяти тысяч тенге;</w:t>
      </w:r>
      <w:r>
        <w:br/>
      </w:r>
      <w:r>
        <w:rPr>
          <w:rFonts w:ascii="Times New Roman"/>
          <w:b w:val="false"/>
          <w:i w:val="false"/>
          <w:color w:val="000000"/>
          <w:sz w:val="28"/>
        </w:rPr>
        <w:t>
</w:t>
      </w: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поставки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в размере пяти тысяч тенге;</w:t>
      </w:r>
      <w:r>
        <w:br/>
      </w:r>
      <w:r>
        <w:rPr>
          <w:rFonts w:ascii="Times New Roman"/>
          <w:b w:val="false"/>
          <w:i w:val="false"/>
          <w:color w:val="000000"/>
          <w:sz w:val="28"/>
        </w:rPr>
        <w:t>
</w:t>
      </w: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в размере пяти тысяч тенге;</w:t>
      </w:r>
      <w:r>
        <w:br/>
      </w:r>
      <w:r>
        <w:rPr>
          <w:rFonts w:ascii="Times New Roman"/>
          <w:b w:val="false"/>
          <w:i w:val="false"/>
          <w:color w:val="000000"/>
          <w:sz w:val="28"/>
        </w:rPr>
        <w:t>
</w:t>
      </w:r>
      <w:r>
        <w:rPr>
          <w:rFonts w:ascii="Times New Roman"/>
          <w:b w:val="false"/>
          <w:i w:val="false"/>
          <w:color w:val="000000"/>
          <w:sz w:val="28"/>
        </w:rPr>
        <w:t>
      семьям военнослужащих погибших (умерших) при прохождении воинской службы в мирное время,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женам (мужьям) умерших инвалидов войны и приравненных к ним инвалидов, а также женам (мужьям) умерших участников войны, партизанам, подпольщикам, гражданам, награжденным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трех тысяч тенге;</w:t>
      </w:r>
      <w:r>
        <w:br/>
      </w:r>
      <w:r>
        <w:rPr>
          <w:rFonts w:ascii="Times New Roman"/>
          <w:b w:val="false"/>
          <w:i w:val="false"/>
          <w:color w:val="000000"/>
          <w:sz w:val="28"/>
        </w:rPr>
        <w:t>
</w:t>
      </w:r>
      <w:r>
        <w:rPr>
          <w:rFonts w:ascii="Times New Roman"/>
          <w:b w:val="false"/>
          <w:i w:val="false"/>
          <w:color w:val="000000"/>
          <w:sz w:val="28"/>
        </w:rPr>
        <w:t>
      2) к празднованию Дня пожилых людей пенсионерам с минимальной пенсией единовременно в размере двух тысяч тенге;</w:t>
      </w:r>
      <w:r>
        <w:br/>
      </w:r>
      <w:r>
        <w:rPr>
          <w:rFonts w:ascii="Times New Roman"/>
          <w:b w:val="false"/>
          <w:i w:val="false"/>
          <w:color w:val="000000"/>
          <w:sz w:val="28"/>
        </w:rPr>
        <w:t>
</w:t>
      </w:r>
      <w:r>
        <w:rPr>
          <w:rFonts w:ascii="Times New Roman"/>
          <w:b w:val="false"/>
          <w:i w:val="false"/>
          <w:color w:val="000000"/>
          <w:sz w:val="28"/>
        </w:rPr>
        <w:t>
      3) участникам и инвалидам Великой Отечественной войны ежемесячно за счет целевых трансфертов, выделяемых из областного бюджета, на возмещение сто процентов расходов по оплате коммунальных услуг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4) гражданам, находящимся на длительном лечении онкологических заболеваний, среднедушевой доход которых не превышает прожиточного минимума, и туберкулеза один раз в год в размере 6 месячных расчетных показателей на питание и медикаменты;</w:t>
      </w:r>
      <w:r>
        <w:br/>
      </w:r>
      <w:r>
        <w:rPr>
          <w:rFonts w:ascii="Times New Roman"/>
          <w:b w:val="false"/>
          <w:i w:val="false"/>
          <w:color w:val="000000"/>
          <w:sz w:val="28"/>
        </w:rPr>
        <w:t>
</w:t>
      </w:r>
      <w:r>
        <w:rPr>
          <w:rFonts w:ascii="Times New Roman"/>
          <w:b w:val="false"/>
          <w:i w:val="false"/>
          <w:color w:val="000000"/>
          <w:sz w:val="28"/>
        </w:rPr>
        <w:t>
      5) гражданам, находящимся на длительном амбулаторном лечении туберкулеза, один раз в год в размере 1 месячного расчетного показателя на проезд для консультации у областных специалистов;</w:t>
      </w:r>
      <w:r>
        <w:br/>
      </w:r>
      <w:r>
        <w:rPr>
          <w:rFonts w:ascii="Times New Roman"/>
          <w:b w:val="false"/>
          <w:i w:val="false"/>
          <w:color w:val="000000"/>
          <w:sz w:val="28"/>
        </w:rPr>
        <w:t>
</w:t>
      </w:r>
      <w:r>
        <w:rPr>
          <w:rFonts w:ascii="Times New Roman"/>
          <w:b w:val="false"/>
          <w:i w:val="false"/>
          <w:color w:val="000000"/>
          <w:sz w:val="28"/>
        </w:rPr>
        <w:t>
      6) студентам из малообеспеченных семей района и многодетных семей, проживающих в сельской местности, обучающихся на очной форме обучения в колледжах, один раз в год в размере годовой стоимости образовательной услуги, на основании договора с учебным заведением;</w:t>
      </w:r>
      <w:r>
        <w:br/>
      </w:r>
      <w:r>
        <w:rPr>
          <w:rFonts w:ascii="Times New Roman"/>
          <w:b w:val="false"/>
          <w:i w:val="false"/>
          <w:color w:val="000000"/>
          <w:sz w:val="28"/>
        </w:rPr>
        <w:t>
</w:t>
      </w:r>
      <w:r>
        <w:rPr>
          <w:rFonts w:ascii="Times New Roman"/>
          <w:b w:val="false"/>
          <w:i w:val="false"/>
          <w:color w:val="000000"/>
          <w:sz w:val="28"/>
        </w:rPr>
        <w:t>
      7) бывшим несовершеннолетним узникам концлагерей ежемесячно на возмещение расходов по оплате коммунальных услуг в размере 1 месячного расчетного показателя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«3. Определить исчерпывающий перечень документов необходимый для назначения и выплаты социальной помощи:</w:t>
      </w:r>
      <w:r>
        <w:br/>
      </w:r>
      <w:r>
        <w:rPr>
          <w:rFonts w:ascii="Times New Roman"/>
          <w:b w:val="false"/>
          <w:i w:val="false"/>
          <w:color w:val="000000"/>
          <w:sz w:val="28"/>
        </w:rPr>
        <w:t>
</w:t>
      </w:r>
      <w:r>
        <w:rPr>
          <w:rFonts w:ascii="Times New Roman"/>
          <w:b w:val="false"/>
          <w:i w:val="false"/>
          <w:color w:val="000000"/>
          <w:sz w:val="28"/>
        </w:rPr>
        <w:t>
      1) для категорий, указанных в подпунктах 1), 2) пункта 1 – списки, предоставленные Буландынским районным отделением Республиканского Государственного казенного предприятия «Государственный центр по выплате пенсий» Акмолинского областного филиала;</w:t>
      </w:r>
      <w:r>
        <w:br/>
      </w:r>
      <w:r>
        <w:rPr>
          <w:rFonts w:ascii="Times New Roman"/>
          <w:b w:val="false"/>
          <w:i w:val="false"/>
          <w:color w:val="000000"/>
          <w:sz w:val="28"/>
        </w:rPr>
        <w:t>
</w:t>
      </w:r>
      <w:r>
        <w:rPr>
          <w:rFonts w:ascii="Times New Roman"/>
          <w:b w:val="false"/>
          <w:i w:val="false"/>
          <w:color w:val="000000"/>
          <w:sz w:val="28"/>
        </w:rPr>
        <w:t>
      2) для категории, указанной в подпункте 3) пункта 1 – квитанции, счета, реестры за оплаченные коммунальные услуги,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3) для категорий, указанных в подпунктах 4), 5) пункта 1 - заявление лица, имеющего право на данную социальную помощь, индивидуальный идентификационный код (номер банковского счета), копия документа, удостоверяющего личность, или копия свидетельства о рождении детям до 16 лет, документ, подтверждающий регистрацию по постоянному месту жительства (адресная справка либо справка сельских и/или аульных акимов), копия направления медицинского учреждения на лечение, списки, предоставленные государственным коммунальным предприятием на праве хозяйственного ведения «Буландынская центральная районная больница» при акимате Акмолинской области;</w:t>
      </w:r>
      <w:r>
        <w:br/>
      </w:r>
      <w:r>
        <w:rPr>
          <w:rFonts w:ascii="Times New Roman"/>
          <w:b w:val="false"/>
          <w:i w:val="false"/>
          <w:color w:val="000000"/>
          <w:sz w:val="28"/>
        </w:rPr>
        <w:t>
</w:t>
      </w:r>
      <w:r>
        <w:rPr>
          <w:rFonts w:ascii="Times New Roman"/>
          <w:b w:val="false"/>
          <w:i w:val="false"/>
          <w:color w:val="000000"/>
          <w:sz w:val="28"/>
        </w:rPr>
        <w:t>
      для граждан, находящихся на длительном лечении онкологических заболеваний, документы, подтверждающие состав семьи и доходы членов семьи;</w:t>
      </w:r>
      <w:r>
        <w:br/>
      </w:r>
      <w:r>
        <w:rPr>
          <w:rFonts w:ascii="Times New Roman"/>
          <w:b w:val="false"/>
          <w:i w:val="false"/>
          <w:color w:val="000000"/>
          <w:sz w:val="28"/>
        </w:rPr>
        <w:t>
</w:t>
      </w:r>
      <w:r>
        <w:rPr>
          <w:rFonts w:ascii="Times New Roman"/>
          <w:b w:val="false"/>
          <w:i w:val="false"/>
          <w:color w:val="000000"/>
          <w:sz w:val="28"/>
        </w:rPr>
        <w:t>
      4) для категорий, указанной в подпункте 6) пункта 1 – заявление, справка, подтверждающая отношение к данной категории, справка с учебного заведения, документ, подтверждающий регистрацию по постоянному месту жительства (адресная справка либо справка сельских и/или аульных акимов), копия регистрационного номера налогоплательщика, индивидуальный идентификационный код (номер банковского счета), договор с учебным заведением.».</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Председатель 10 внеочередной</w:t>
      </w:r>
      <w:r>
        <w:br/>
      </w:r>
      <w:r>
        <w:rPr>
          <w:rFonts w:ascii="Times New Roman"/>
          <w:b w:val="false"/>
          <w:i w:val="false"/>
          <w:color w:val="000000"/>
          <w:sz w:val="28"/>
        </w:rPr>
        <w:t>
</w:t>
      </w:r>
      <w:r>
        <w:rPr>
          <w:rFonts w:ascii="Times New Roman"/>
          <w:b w:val="false"/>
          <w:i/>
          <w:color w:val="000000"/>
          <w:sz w:val="28"/>
        </w:rPr>
        <w:t>      сессии                                     Б.Кажаканов</w:t>
      </w:r>
    </w:p>
    <w:p>
      <w:pPr>
        <w:spacing w:after="0"/>
        <w:ind w:left="0"/>
        <w:jc w:val="both"/>
      </w:pPr>
      <w:r>
        <w:rPr>
          <w:rFonts w:ascii="Times New Roman"/>
          <w:b w:val="false"/>
          <w:i/>
          <w:color w:val="000000"/>
          <w:sz w:val="28"/>
        </w:rPr>
        <w:t>      Секретарь районного маслихата              Ш.Кусаинов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Буландынского района                  М.Балпан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