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8fd3" w14:textId="0598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Буландынском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31 января 2012 года № А-01/59. Зарегистрировано Управлением юстиции Буландынского района Акмолинской области 28 февраля 2012 года № 1-7-147. Утратило силу - постановлением акимата Буландынского района Акмолинской области от 18 мая 2012 года № А-05/210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Буландынского района Акмолинской области от 18.05.2012 № А-05/210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 в целях трудоустройства граждан, отнесенных к целевым группам населения, акимат Буландынского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социальные рабочие в Буландынском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перечень работодателей, организовавших социальные рабочие места в Буландынском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данного постановления возложить на заместителя акима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 «NOVA - KSI»              Новиков В.Н.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Глава крестьянского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«Касым»                          Байжанов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«Жалайир Буланды»                          Жакупов М.К.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а-01/59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в разрезе профессий (должностей),</w:t>
      </w:r>
      <w:r>
        <w:br/>
      </w:r>
      <w:r>
        <w:rPr>
          <w:rFonts w:ascii="Times New Roman"/>
          <w:b/>
          <w:i w:val="false"/>
          <w:color w:val="000000"/>
        </w:rPr>
        <w:t>
количество социальных рабочих мест, размер месячной</w:t>
      </w:r>
      <w:r>
        <w:br/>
      </w:r>
      <w:r>
        <w:rPr>
          <w:rFonts w:ascii="Times New Roman"/>
          <w:b/>
          <w:i w:val="false"/>
          <w:color w:val="000000"/>
        </w:rPr>
        <w:t>
заработной платы, продолжительность работ, размер</w:t>
      </w:r>
      <w:r>
        <w:br/>
      </w:r>
      <w:r>
        <w:rPr>
          <w:rFonts w:ascii="Times New Roman"/>
          <w:b/>
          <w:i w:val="false"/>
          <w:color w:val="000000"/>
        </w:rPr>
        <w:t>
месячной заработной платы, который будет компенсироваться</w:t>
      </w:r>
      <w:r>
        <w:br/>
      </w:r>
      <w:r>
        <w:rPr>
          <w:rFonts w:ascii="Times New Roman"/>
          <w:b/>
          <w:i w:val="false"/>
          <w:color w:val="000000"/>
        </w:rPr>
        <w:t>
из средств государственного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732"/>
        <w:gridCol w:w="2176"/>
        <w:gridCol w:w="1592"/>
        <w:gridCol w:w="1484"/>
        <w:gridCol w:w="2133"/>
        <w:gridCol w:w="2437"/>
      </w:tblGrid>
      <w:tr>
        <w:trPr>
          <w:trHeight w:val="15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тенге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ваться из средств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бюджета тенге/ чел.</w:t>
            </w:r>
          </w:p>
        </w:tc>
      </w:tr>
      <w:tr>
        <w:trPr>
          <w:trHeight w:val="13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«Жалайир - Буланды»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«Касым»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а-01/59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в разрезе профессий (должностей),</w:t>
      </w:r>
      <w:r>
        <w:br/>
      </w:r>
      <w:r>
        <w:rPr>
          <w:rFonts w:ascii="Times New Roman"/>
          <w:b/>
          <w:i w:val="false"/>
          <w:color w:val="000000"/>
        </w:rPr>
        <w:t>
количество социальных рабочих мест,размер</w:t>
      </w:r>
      <w:r>
        <w:br/>
      </w:r>
      <w:r>
        <w:rPr>
          <w:rFonts w:ascii="Times New Roman"/>
          <w:b/>
          <w:i w:val="false"/>
          <w:color w:val="000000"/>
        </w:rPr>
        <w:t>
месячной заработной платы, продолжительность</w:t>
      </w:r>
      <w:r>
        <w:br/>
      </w:r>
      <w:r>
        <w:rPr>
          <w:rFonts w:ascii="Times New Roman"/>
          <w:b/>
          <w:i w:val="false"/>
          <w:color w:val="000000"/>
        </w:rPr>
        <w:t>
работ, размер месячной заработной платы, который будет компенсироваться из средств государственного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179"/>
        <w:gridCol w:w="2941"/>
        <w:gridCol w:w="1450"/>
        <w:gridCol w:w="1837"/>
        <w:gridCol w:w="1663"/>
        <w:gridCol w:w="2574"/>
      </w:tblGrid>
      <w:tr>
        <w:trPr>
          <w:trHeight w:val="15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(должностей)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платы. тенге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ваться из средств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бюджета, тенге/чел</w:t>
            </w:r>
          </w:p>
        </w:tc>
      </w:tr>
      <w:tr>
        <w:trPr>
          <w:trHeight w:val="225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«NOVA – KSI»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48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