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8d2c" w14:textId="c278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26 марта 2012 года № А-3/118. Зарегистрировано Управлением юстиции города Степногорска Акмолинской области 9 апреля 2012 года № 1-2-159. Утратило силу в связи с истечением срока применения - (письмо акимата города Степногорск Акмолинской области от 5 ноября 2014 года № 03-45ш/2838)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города Степногорск Акмолинской области от 05.11.2014 № 03-45ш/2838).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«О воинской службе и статусе военнослужащих»,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 «О реализации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 акимат города Степногорска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призыв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двадцать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Степногорска Садвокасову Г.А.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Н.Асылбеков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