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9982" w14:textId="4aa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октября 2012 года № С-12/7. Зарегистрировано Департаментом юстиции Акмолинской области 13 ноября 2012 года № 3485.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в размере 12,0 месячных расчетных показателей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осуществляется путем перечисления денежных средств на лицевой счет получателя в Акмолинском областном филиале акционерного общества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12 внеочередной,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