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9982" w14:textId="4aa9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образования, культуры и спорта,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24 октября 2012 года № С-12/7. Зарегистрировано Департаментом юстиции Акмолинской области 13 ноября 2012 года № 3485. Утратило силу решением Кокшетауского городского маслихата Акмолинской области от 23 апреля 2013 года № С-16/16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Кокшетауского городского маслихата Акмолинской области от 23.04.2013 № С-16/16.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социального обеспечения, образования, культуры и спорта, проживающим и работающим в сельских населенных пунктах в размере 12,0 месячных расчетных показателей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социальная помощь осуществляется путем перечисления денежных средств на лицевой счет получателя в Акмолинском областном филиале акционерного общества «Казпочта».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12 внеочередной,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Ж.Амиржанов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                            М.Батырханов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