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000" w14:textId="6081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4 декабря 2009 года № С-30/11 "Об оказании социальной помощи отдельным категориям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мая 2012 года № С-5/7. Зарегистрировано Управлением юстиции города Кокшетау Акмолинской области 29 мая 2012 года № 1-1-175.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оказании социальной помощи отдельным категориям нуждающихся граждан города Кокшетау» от 4 декабря 2009 года № С-30/11 (зарегистрировано в Реестре государственной регистрации нормативных правовых актов № 1-1-113, опубликовано 24 декабря 2009 года № 51 в газете «Көкшетау» и 24 декабря 2009 года № 51 в газете «Степной 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2, 3, 5, 7, 9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семьям (гражданам) в силу определенных обстоятельств, нуждающимся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 туберкулезом, состоящим на учете в организациях здравоохранения со среднедушевым совокупным доходом семнадцать месячных расчетных показателей – в размере пятнадцати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таких как пожар, наводнение, другое стихийное бедствие природного или техногенного характера – единовременно, в размере тридцати месячных расчетных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инвалидам 1, 2 и 3 групп, 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лицам, которым установлен стаж работы в тылу не менее 6 месяцев в период с 22 июня 1941 года по 9 мая 1945 года, ветеранам труда, Героям социалистического труда для оздоровления в порядке очередности согласно даты подачи заявлений;»;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пенсионерам на платную операцию, не имеющую бесплатной альтернативы на территории Акмолинской области со среднедушевым совокупным доходом семнадцать месячных расчетных показателей – в размере пятнадцати месячных расчетных показателей, один раз в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студентам, обучающимся в высших медицинских учебных заведениях, заключившим договор о трудоустройстве с государственными медицинскими учреждениями города Кокшетау, на оплату за последний курс обучения согласно представленному счету;»;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социальные выплаты к праздничным датам осуществляются единовременно на основании сводного реестра путем перечисления средств на расчетные счета лиц, указанных в данном пункте,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фашистских лагерей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блокадного Ленинграда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инвалидов Великой Отечественной войны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награжденным труженикам тыла - 7000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проработавшим в годы Великой Отечественной войны шесть и более месяцев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юбилярам, достигшим 85, 90 и свыше лет единовременно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90 лет - 50000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100 лет - 100000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