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80d1ac" w14:textId="180d1a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регламента государственной услуги "Принятие местными 
исполнительными органами области решения по закреплению охотничьих угодий и 
рыбохозяйственных водоемов и (или) участков за пользователями животным миром и установлению сервитутов для нужд охотничьего и рыбного хозяйства"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Акмолинской области от 24 октября 2012 года № А-11/510. Зарегистрировано Департаментом юстиции Акмолинской области 26 ноября 2012 года № 3499. Утратило силу постановлением акимата Акмолинской области от 3 июня 2013 года № А-5/225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Сноска. Утратило силу постановлением акимата Акмолинской области от 03.06.2013 № А-5/225.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Примечание РЦПИ: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сохранена авторская орфография и пунктуация.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9-1 Закона Республики Казахстан от 27 ноября 2000 года «Об административных процедурах» акимат Акмолинской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прилагаемый 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«Принятие местными исполнительными органами области решения по закреплению охотничьих угодий и рыбохозяйственных водоемов и (или) участков за пользователями животным миром и установлению сервитутов для нужд охотничьего и рыбного хозяйства».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акимата области вступает в силу со дня государственной регистрации в Департаменте юстиции Акмолинской области и вводится в действие со дня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области                               К.Кожамжаров</w:t>
      </w:r>
    </w:p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постановлением Акимата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Акмолинской области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24 октября 2012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А-11/510      </w:t>
      </w:r>
    </w:p>
    <w:bookmarkEnd w:id="1"/>
    <w:bookmarkStart w:name="z5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Регламент государственной услуги «Принятие местными исполнительными органами области решения по закреплению охотничьих угодий и рыбохозяйственных водоемов и (или) участков за пользователями животным миром и установлению сервитутов для нужд охотничьего и рыбного хозяйства»</w:t>
      </w:r>
    </w:p>
    <w:bookmarkEnd w:id="2"/>
    <w:bookmarkStart w:name="z6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Основные понятия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 настоящем Регламенте «Принятие местными исполнительными органами области решения по закреплению охотничьих угодий и рыбохозяйственных водоемов и (или) участков за пользователями животным миром и установлению сервитутов для нужд охотничьего и рыбного хозяйства» (далее - Регламент) используются следующие понятия: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получатель государственной услуги - физические и юридические лица;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уполномоченный орган – государственное учреждение «Управление природных ресурсов и регулирования природопользования Акмолинской области» (далее – уполномоченный орган);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местный исполнительный орган - акимат Акмолинской области.</w:t>
      </w:r>
    </w:p>
    <w:bookmarkEnd w:id="4"/>
    <w:bookmarkStart w:name="z11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Общие положения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Настоящий Регламент разработан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9–1 Закона Республики Казахстан от 27 ноября 2000 года «Об административных процедурах».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Государственная услуга «Принятие местными исполнительными органами области решения по закреплению охотничьих угодий и рыбохозяйственных водоемов и (или) участков за пользователями животным миром и установлению сервитутов для нужд охотничьего и рыбного хозяйства» (далее – государственная услуга) оказывается, посредством проведения конкурса: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при закреплении охотничьих угодий – территориальными инспекциями Комитета лесного и охотничьего хозяйства Министерства сельского хозяйства Республики Казахстан (далее – инспекция 1) по адресу, указанным в 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при закреплении рыбохозяйственных водоемов и (или) участков – территориальными инспекциями Комитета рыбного хозяйства Министерства сельского хозяйства Республики Казахстан (далее – инспекция 2) по адресу, указанным в 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Государственная услуга предоставляется уполномоченным органом области (далее – уполномоченный орган)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Форма оказываемой государственной услуги: не автоматизированная.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Государственная услуга предоставляется бесплатно.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Государственная услуга осуществляется на основании </w:t>
      </w:r>
      <w:r>
        <w:rPr>
          <w:rFonts w:ascii="Times New Roman"/>
          <w:b w:val="false"/>
          <w:i w:val="false"/>
          <w:color w:val="000000"/>
          <w:sz w:val="28"/>
        </w:rPr>
        <w:t>подпункта 4)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 статьи 10 и </w:t>
      </w:r>
      <w:r>
        <w:rPr>
          <w:rFonts w:ascii="Times New Roman"/>
          <w:b w:val="false"/>
          <w:i w:val="false"/>
          <w:color w:val="000000"/>
          <w:sz w:val="28"/>
        </w:rPr>
        <w:t>статьи 40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«Об охране, воспроизводстве и использовании животного мира» от 9 июля 2004 года, </w:t>
      </w:r>
      <w:r>
        <w:rPr>
          <w:rFonts w:ascii="Times New Roman"/>
          <w:b w:val="false"/>
          <w:i w:val="false"/>
          <w:color w:val="000000"/>
          <w:sz w:val="28"/>
        </w:rPr>
        <w:t>постановления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21 января 2005 года № 40 «Об утверждении Правил проведения конкурса по закреплению охотничьих угодий и квалификационных требований, предъявляемых к участникам конкурса», </w:t>
      </w:r>
      <w:r>
        <w:rPr>
          <w:rFonts w:ascii="Times New Roman"/>
          <w:b w:val="false"/>
          <w:i w:val="false"/>
          <w:color w:val="000000"/>
          <w:sz w:val="28"/>
        </w:rPr>
        <w:t>постановления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4 февраля 2005 года № 102 «Об утверждении Правил проведения конкурса по закреплению рыбохозяйственных водоемов и (или) участков и квалификационных требований, предъявляемых к участникам конкурса», </w:t>
      </w:r>
      <w:r>
        <w:rPr>
          <w:rFonts w:ascii="Times New Roman"/>
          <w:b w:val="false"/>
          <w:i w:val="false"/>
          <w:color w:val="000000"/>
          <w:sz w:val="28"/>
        </w:rPr>
        <w:t>постановления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31 августа 2012 года № 1108 «Об утверждении стандартов государственных услуг в области сельского хозяйства и внесении изменений в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20 июля 2010 № 745 «Об утверждении реестра государственных услуг, оказываемых физическим и юридическим лицам».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Результатом оказываемой государственной услуги являются постановление местного исполнительного органа области о закреплении охотничьих угодий или рыбохозяйственных водоемов и (или) участков за получателем государственной услуги (далее – постановление) на бумажном носителе либо мотивированный ответ об отказе в оказании государственной услуги.</w:t>
      </w:r>
    </w:p>
    <w:bookmarkEnd w:id="6"/>
    <w:bookmarkStart w:name="z21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Требования к порядку оказания государственной услуги</w:t>
      </w:r>
    </w:p>
    <w:bookmarkEnd w:id="7"/>
    <w:bookmarkStart w:name="z2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Информация о государственной услуге (далее – регламент) размещается на стендах и интернет-ресурсе уполномоченного органа – http://upr.akmol.kz.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Для получения государственной услуги при закреплении охотничьих угодий получатели государственной услуги представляют: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при проведении конкурса: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заявление на участие в конкурсе по закреплению охотничьих угодий по форме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документы, подтверждающие соответствие квалификационным требованиям, утвержденные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21 января 2005 года № 40 «Об утверждении Правил проведения конкурса по закреплению охотничьих угодий и квалификационных требований, предъявляемых к участникам конкурса» и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4 февраля 2005 года № 102 «Об утверждении Правил проведения конкурса по закреплению рыбохозяйственных водоемов и (или) участков и квалификационных требований, предъявляемых к участникам конкурса» (подлинники или нотариально засвидетельствованные копии);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копии устава и свидетельства о государственной регистрации получателя государственной услуги в качестве юридического лица, свидетельства налогоплательщика (нотариально засвидетельствованные в случае непредставления оригиналов для сверки) – для юридических лиц;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копии документа, подтверждающего право на осуществление предпринимательской деятельности, а также копию удостоверения личности или паспорта, свидетельства налогоплательщика (нотариально засвидетельствованные в случае непредставления оригиналов для сверки) – для физических лиц.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Конкурсная заявка представляется участниками конкурса в прошитом виде с пронумерованными страницами, последняя страница заверяется их подписями;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при закреплении охотничьих угодий за получателями государственной услуги на земельных участках, находящихся в частной собственности или во временном землепользовании данных лиц: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заявление в произвольной форме;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документы, подтверждающие соответствие квалификационным требованиям (подлинники или нотариально засвидетельствованные копии);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копии идентификационных документов на земельный участок, подтверждающих соответствующие права;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при перезакреплении охотничьих угодий, срок по которым истек: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заявление в произвольной форме;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документы, подтверждающие соответствие квалификационным требованиям (подлинники или нотариально засвидетельствованные копии);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документы, подтверждающие соблюдение обязательств по договору на ведение охотничьего хозяйства.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Для получения государственной услуги при закреплении рыбохозяйственных водоемов и (или) участков местного значения получатели государственной услуги представляют: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заявление на участие в конкурсе по форме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документы, подтверждающие соответствие квалификационным требованиям (подлинники или нотариально заверенные копии):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учредительный документ, свидетельство о государственной регистрации, свидетельство налогоплательщика (нотариально заверенные копии) – для юридических лиц;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удостоверение личности гражданина Республики Казахстан или паспорт, свидетельство налогоплательщика (нотариально заверенные копии), документы, предоставляющие право на осуществление предпринимательской деятельности без образования юридического лица, – для физических лиц;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утвержденный руководителем получателя государственной услуги план развития, рыбного хозяйства установленной формы по каждому водоему и (или) участку отдельно (подлинник);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для физических и юридических лиц, за которыми ранее закреплялись рыбохозяйственные водоемы и (или) участки – информацию, подтверждающую вложение средств на воспроизводственные и рыбоохранные мероприятия и освоение выделенных квот в истекшем году и согласованную с инспекцией 2 (подлинник);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справку налогового органа об отсутствии (наличии) налоговой задолженности, задолженности по обязательным пенсионным взносам и социальным отчислениям на 1 января текущего (предыдущего финансового) года;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письменное обязательство за подписью руководителя получателя государственной услуги о предоставлении сервитута для осуществления: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контрольного лова – Комитету рыбного хозяйства Министерства сельского хозяйства и (или) инспекции 2;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научно-исследовательского лова - физическим и юридическим лицам;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любительского (спортивного) рыболовства - физическим лицам (подлинник);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для замороопасных водоемов и (или) участков местного значения - справку о наличии основных средств для проведения рыбохозяйственных мелиоративных работ по форме, установленной уполномоченным органом;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для горько-соленых рыбохозяйственных водоемов и (или) участков, перспективных для добывания цист артемии салина, - справку о наличии орудий для сбора, технологического оборудования и других материально-технических средств по сбору, хранению и переработке цист артемии салина;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для прочих рыбохозяйственных водоемов и (или) участков: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справку территориального органа транспортного контроля о регистрации добывающего и транспортного флота, в том числе маломерного (при наличии плавательных средств);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письменное обязательство о ведении аквакультуры за подписью руководителя заявителя с отражением соответствующих мероприятий в Плане развития рыбного хозяйства (для лиц, предполагающих заниматься аквакультурой).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11. Сроки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при проведении конкурса: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составление протокола по итогам проведенного конкурса – в течение десяти рабочих дней со дня вскрытия конвертов с конкурсной заявкой;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направление соответствующей инспекцией протокола об итогах конкурса в местный исполнительный орган – в течение трех рабочих дней со дня подведения итогов конкурса;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принятие решения местным исполнительным органом о закреплении охотничьих угодий или рыбохозяйственных водоемов и (или) участков за получателем государственной услуги – в течение пяти рабочих дней со дня получения протокола об итогах конкурса;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при закреплении охотничьих угодий за получателями государственной услуги на земельных участках, находящихся в частной собственности или во временном землепользовании данных лиц, а также при перезакреплении охотничьих угодий, срок закрепления по которым истек – не более двадцати рабочих дней с момента сдачи получателем государственной услуги необходимых документов, определенных в </w:t>
      </w:r>
      <w:r>
        <w:rPr>
          <w:rFonts w:ascii="Times New Roman"/>
          <w:b w:val="false"/>
          <w:i w:val="false"/>
          <w:color w:val="000000"/>
          <w:sz w:val="28"/>
        </w:rPr>
        <w:t>подпунктах 2)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3)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11 настоящего регламента;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максимально допустимое время ожидания в очереди при сдаче необходимых документов – не более тридцати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максимально допустимое время ожидания в очереди при получении результата государственной услуги – не более тридцати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срок проверки полноты представленных документов с момента сдачи получателем государственной услуги необходимых документов, определенных в </w:t>
      </w:r>
      <w:r>
        <w:rPr>
          <w:rFonts w:ascii="Times New Roman"/>
          <w:b w:val="false"/>
          <w:i w:val="false"/>
          <w:color w:val="000000"/>
          <w:sz w:val="28"/>
        </w:rPr>
        <w:t>подпункте 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11 настоящего регламента, – в течение двух рабочих дней.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случае невыдачи постановления или непредставления мотивированного ответа об отказе в оказании государственной услуги в сроки, установленные в </w:t>
      </w:r>
      <w:r>
        <w:rPr>
          <w:rFonts w:ascii="Times New Roman"/>
          <w:b w:val="false"/>
          <w:i w:val="false"/>
          <w:color w:val="000000"/>
          <w:sz w:val="28"/>
        </w:rPr>
        <w:t>подпункте 2)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пункта, постановление считается выданным и подлежит передаче получателю государственной услуги в течение двух рабочих дней.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12. Бланк заявления на оказание государственной услуги можно получить на интернет-ресурсе Министерства сельского хозяйства Республики Казахстан – www.minagri.gov.kz или в канцеляриях уполномоченного органа и инспекции, находящихся по адресам, указанным в </w:t>
      </w:r>
      <w:r>
        <w:rPr>
          <w:rFonts w:ascii="Times New Roman"/>
          <w:b w:val="false"/>
          <w:i w:val="false"/>
          <w:color w:val="000000"/>
          <w:sz w:val="28"/>
        </w:rPr>
        <w:t>приложениях 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13. Документы, необходимые для получения государственной услуги сдаются: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при проведении конкурса – секретарю конкурсной комиссии, находящемуся по адресу, указанному в объявлении о проведении конкурса;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при закреплении охотничьих угодий за получателями государственной услуги на земельных участках, находящихся в частной собственности или во временном землепользовании данных лиц, а также при перезакреплении охотничьих угодий, срок закрепления по которым истек, – в канцелярию соответствующей инспекции, находящейся по адресу, указанному в 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14. Получателю государственной услуги выдается расписка о приеме соответствующих документов с указанием: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номера и даты приема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вида запрашиваемой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количества и названий приложенных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даты (времени) получения государственной услуги и места выдачи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фамилии, имени, отчества ответственного лица, принявшего документы;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фамилии, имени, отчества (для физических лиц) или наименования (для юридических лиц), контактных данных получателя государственной услуги.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15. Результат оказания государственной услуги выдается получателю государственной услуги или уполномоченному лицу по доверенности при личном посещении.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16. Основанием для отказа в оказании государственной услуги являются: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при проведении конкурса – признание конкурсной заявки получателя государственной услуги не соответствующей условиям конкурса;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при закреплении охотничьих угодий за получателем государственной услуги на земельных участках, находящихся в частной собственности или во временном землепользовании данных лиц, – несоответствие квалификационным требованиям, указанным в </w:t>
      </w:r>
      <w:r>
        <w:rPr>
          <w:rFonts w:ascii="Times New Roman"/>
          <w:b w:val="false"/>
          <w:i w:val="false"/>
          <w:color w:val="000000"/>
          <w:sz w:val="28"/>
        </w:rPr>
        <w:t>приложении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регламенту, и (или) отсутствие материалов межхозяйственного охотоустройства;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при перезакреплении охотничьих угодий, срок по которым истек, – не соответствие квалификационным требованиям, указанным в </w:t>
      </w:r>
      <w:r>
        <w:rPr>
          <w:rFonts w:ascii="Times New Roman"/>
          <w:b w:val="false"/>
          <w:i w:val="false"/>
          <w:color w:val="000000"/>
          <w:sz w:val="28"/>
        </w:rPr>
        <w:t>приложении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регламенту, и (или) невыполнение обязательств по договору на ведение охотничьего хозяйства.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17. Государственная услуга оказывается в рабочие дни с 9.00 до 18.00 часов с перерывом на обед с 13.00 до 14.00 часов, выходные дни: суббота, воскресенье и праздничные дни. Прием осуществляется в порядке очереди без предварительной записи и ускоренного обслуживания.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18. В процессе оказания государственной услуги задействованы следующие структурно–функциональные единицы (далее – СФЕ):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при проведении конкурса: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секретарь конкурсной комиссии;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конкурсная комиссия;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специалист канцелярии уполномоченного органа;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ответственный исполнитель уполномоченного органа;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руководитель уполномоченного органа.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при закреплении охотничьих угодий на земельных участках, находящихся в частной собственности или во временном землепользовании получателей государственной услуги, а также при перезакреплениии охотничьих угодий, срок по которым истек: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специалист канцелярии Инспекции 1;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ответственный исполнитель Инспекции 1;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руководитель Инспекции 1;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специалист канцелярии уполномоченного органа;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ответственный исполнитель уполномоченного органа;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руководитель уполномоченного органа;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руководитель местного исполнительного органа.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при закреплении рыбохозяйственных водоемов на земельных участках, находящихся в частной собственности или во временном землепользовании получателей государственной услуги, а также при перезакреплениии рыбохозяйственных водоемов, срок по которым истек: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специалист канцелярии Инспекции 2;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ответственный исполнитель Инспекции 2;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руководитель Инспекции 2;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специалист канцелярии уполномоченного органа;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ответственный исполнитель уполномоченного органа;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руководитель уполномоченного органа;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руководитель местного исполнительного органа.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19. Текстовое табличное описание последовательности и взаимодействие административных действий (процедур) каждой СФЕ с указанием срока выполнения каждого административного действия (процедуры) приведено в </w:t>
      </w:r>
      <w:r>
        <w:rPr>
          <w:rFonts w:ascii="Times New Roman"/>
          <w:b w:val="false"/>
          <w:i w:val="false"/>
          <w:color w:val="000000"/>
          <w:sz w:val="28"/>
        </w:rPr>
        <w:t>приложениях 6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20. Схемы, отражающие взаимосвязь между логической последовательностью административных действий в процессе оказания государственной услуги и СФЕ приведены в </w:t>
      </w:r>
      <w:r>
        <w:rPr>
          <w:rFonts w:ascii="Times New Roman"/>
          <w:b w:val="false"/>
          <w:i w:val="false"/>
          <w:color w:val="000000"/>
          <w:sz w:val="28"/>
        </w:rPr>
        <w:t>приложениях 8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8"/>
    <w:bookmarkStart w:name="z107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4. Ответственность должностных лиц,</w:t>
      </w:r>
      <w:r>
        <w:br/>
      </w:r>
      <w:r>
        <w:rPr>
          <w:rFonts w:ascii="Times New Roman"/>
          <w:b/>
          <w:i w:val="false"/>
          <w:color w:val="000000"/>
        </w:rPr>
        <w:t>
оказывающих государственные услуги</w:t>
      </w:r>
    </w:p>
    <w:bookmarkEnd w:id="9"/>
    <w:bookmarkStart w:name="z10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Ответственным лицом за оказание государственной услуги является руководитель местного исполнительного органа и руководители территориальных инспекции 1 и 2 (далее – должностные лица).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Должностные лица несут ответственность за реализацию оказания государственной услуги в установленные сроки в соответствии с законодательными актами Республики Казахстан.</w:t>
      </w:r>
    </w:p>
    <w:bookmarkEnd w:id="10"/>
    <w:bookmarkStart w:name="z110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«Принятие местными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исполнительными органами области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решения по закреплению охотничьих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угодий и рыбохозяйственных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водоемов и (или) участков за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пользователями животным миром и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установлению сервитутов для нужд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охотничьего и рыбного хозяйства»  </w:t>
      </w:r>
    </w:p>
    <w:bookmarkEnd w:id="11"/>
    <w:bookmarkStart w:name="z111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Адрес территориальной инспекции</w:t>
      </w:r>
      <w:r>
        <w:br/>
      </w:r>
      <w:r>
        <w:rPr>
          <w:rFonts w:ascii="Times New Roman"/>
          <w:b/>
          <w:i w:val="false"/>
          <w:color w:val="000000"/>
        </w:rPr>
        <w:t>
Комитета лесного и охотничьего хозяйства</w:t>
      </w:r>
      <w:r>
        <w:br/>
      </w:r>
      <w:r>
        <w:rPr>
          <w:rFonts w:ascii="Times New Roman"/>
          <w:b/>
          <w:i w:val="false"/>
          <w:color w:val="000000"/>
        </w:rPr>
        <w:t>
Министерства сельского хозяйства Республики Казахстан</w:t>
      </w:r>
    </w:p>
    <w:bookmarkEnd w:id="1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49"/>
        <w:gridCol w:w="3985"/>
        <w:gridCol w:w="3397"/>
        <w:gridCol w:w="4869"/>
      </w:tblGrid>
      <w:tr>
        <w:trPr>
          <w:trHeight w:val="585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</w:p>
        </w:tc>
        <w:tc>
          <w:tcPr>
            <w:tcW w:w="3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Территориальная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инспекция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Юридический адрес</w:t>
            </w:r>
          </w:p>
        </w:tc>
        <w:tc>
          <w:tcPr>
            <w:tcW w:w="4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Контактный телефон,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 электронной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почты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138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3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Акмолинская областная территориальная инспекция лесного и охотничьего хозяйства Комитета лесного и охотничьего хозяйства Министерства сельского хозяйства Республики Казахстан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Кокшетау улица Громовой, 21 а</w:t>
            </w:r>
          </w:p>
        </w:tc>
        <w:tc>
          <w:tcPr>
            <w:tcW w:w="4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тел.: 8-716-2-31-55-87;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8-716-2-31-57-11;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электронная почта: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akmolles@list.ru;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ohota_kokshl@mail.ru.</w:t>
            </w:r>
          </w:p>
        </w:tc>
      </w:tr>
    </w:tbl>
    <w:bookmarkStart w:name="z112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«Принятие местными исполнительными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органами области решения по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закреплению охотничьих угодий и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рыбохозяйственных водоемов и (или)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участков за пользователями животным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миром и установлению сервитутов для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нужд охотничьего и рыбного хозяйства»</w:t>
      </w:r>
    </w:p>
    <w:bookmarkEnd w:id="13"/>
    <w:bookmarkStart w:name="z113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Адрес</w:t>
      </w:r>
      <w:r>
        <w:br/>
      </w:r>
      <w:r>
        <w:rPr>
          <w:rFonts w:ascii="Times New Roman"/>
          <w:b/>
          <w:i w:val="false"/>
          <w:color w:val="000000"/>
        </w:rPr>
        <w:t>
территориальной инспекции Комитета рыбного хозяйства</w:t>
      </w:r>
      <w:r>
        <w:br/>
      </w:r>
      <w:r>
        <w:rPr>
          <w:rFonts w:ascii="Times New Roman"/>
          <w:b/>
          <w:i w:val="false"/>
          <w:color w:val="000000"/>
        </w:rPr>
        <w:t>
Министерства сельского хозяйства Республики Казахстан</w:t>
      </w:r>
    </w:p>
    <w:bookmarkEnd w:id="1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87"/>
        <w:gridCol w:w="4333"/>
        <w:gridCol w:w="3808"/>
        <w:gridCol w:w="4072"/>
      </w:tblGrid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</w:p>
        </w:tc>
        <w:tc>
          <w:tcPr>
            <w:tcW w:w="4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Территориальная инспекция</w:t>
            </w:r>
          </w:p>
        </w:tc>
        <w:tc>
          <w:tcPr>
            <w:tcW w:w="3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Юридический адрес</w:t>
            </w:r>
          </w:p>
        </w:tc>
        <w:tc>
          <w:tcPr>
            <w:tcW w:w="4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Контактный телефон, адрес электронной почты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4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рыбной инспекции по Акмолинской области Ишимской межобластной бассейновой инспекции рыбного хозяйства</w:t>
            </w:r>
          </w:p>
        </w:tc>
        <w:tc>
          <w:tcPr>
            <w:tcW w:w="3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Кокшетау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Бауыржан Момышұлы 81</w:t>
            </w:r>
          </w:p>
        </w:tc>
        <w:tc>
          <w:tcPr>
            <w:tcW w:w="4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тел.: 8-716-2-25-67-18;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8-716-2-40-18-54;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электронная почта: aturh@mail.ru</w:t>
            </w:r>
          </w:p>
        </w:tc>
      </w:tr>
    </w:tbl>
    <w:bookmarkStart w:name="z114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3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регламенту государственной услуги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«Принятие местными исполнительными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органами области решения по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закреплению охотничьих угодий и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рыбохозяйственных водоемов и (или)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участков за пользователями животным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миром и установлению сервитутов для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нужд охотничьего и рыбного хозяйства»</w:t>
      </w:r>
    </w:p>
    <w:bookmarkEnd w:id="15"/>
    <w:bookmarkStart w:name="z115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Адрес и контактные данные уполномоченного органа</w:t>
      </w:r>
    </w:p>
    <w:bookmarkEnd w:id="1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83"/>
        <w:gridCol w:w="4384"/>
        <w:gridCol w:w="3804"/>
        <w:gridCol w:w="3929"/>
      </w:tblGrid>
      <w:tr>
        <w:trPr>
          <w:trHeight w:val="645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</w:p>
        </w:tc>
        <w:tc>
          <w:tcPr>
            <w:tcW w:w="4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уполномоченного органа </w:t>
            </w:r>
          </w:p>
        </w:tc>
        <w:tc>
          <w:tcPr>
            <w:tcW w:w="3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Адреса</w:t>
            </w:r>
          </w:p>
        </w:tc>
        <w:tc>
          <w:tcPr>
            <w:tcW w:w="3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Контактные данные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1635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4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«Управление природных ресурсов и регулирования природопользования Акмолинской области»</w:t>
            </w:r>
          </w:p>
        </w:tc>
        <w:tc>
          <w:tcPr>
            <w:tcW w:w="3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Кокшетау, улица Абая, 89</w:t>
            </w:r>
          </w:p>
        </w:tc>
        <w:tc>
          <w:tcPr>
            <w:tcW w:w="3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тел.: 8 (716-2) 25-19-86, 25-21-30;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электронная почта: dpr_ 2007@mail.ru, </w:t>
            </w:r>
          </w:p>
        </w:tc>
      </w:tr>
    </w:tbl>
    <w:bookmarkStart w:name="z116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4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регламенту государственной услуги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«Принятие местными исполнительными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органами области решения по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закреплению охотничьих угодий и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рыбохозяйственных водоемов и (или)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участков за пользователями животным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миром и установлению сервитутов для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нужд охотничьего и рыбного хозяйства»</w:t>
      </w:r>
    </w:p>
    <w:bookmarkEnd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 (полное наименование организатора конкурса)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 от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 (полное наименование юридического лица или Ф.И.О. физического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лица-заявителя)</w:t>
      </w:r>
    </w:p>
    <w:bookmarkStart w:name="z117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Заявление на участие в конкурсе по закреплению охотничьих угодий</w:t>
      </w:r>
    </w:p>
    <w:bookmarkEnd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«___»____________20 ___ г. (населенный пункт)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Прошу принять конкурсную заявку на участие в конкурсе по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закреплению охотничьих угодий в ______________________ районе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 ____________ области;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Сведения о заявителе: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Форма собственности: 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2. Год создания: 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3. Свидетельство о регистрации: 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 (№, кем и когда выдано)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Юридический адрес (адрес): 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(индекс, город, район, область,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 улица, № дома, телефон, факс)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Расчетный счет: 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(№ счета, наименование и местонахождение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 банка)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6. Филиалы и представительства: 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 (местонахождение и реквизиты)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7. Прилагаемые документы: 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8. Я несу ответственность за представленную в конкурсной заявке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информацию, обязуюсь в случае признания моей конкурсной заявки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выигравшей, заключить договор на ведение охотничьего хозяйства.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Физическое/юридическое лицо _______________ 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 (подпись)         (Ф.И.О.)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М.П.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</w:t>
      </w:r>
    </w:p>
    <w:bookmarkStart w:name="z118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5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регламенту государственной услуги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«Принятие местными исполнительными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органами области решения по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закреплению охотничьих угодий и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рыбохозяйственных водоемов и (или)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участков за пользователями животным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миром и установлению сервитутов для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нужд охотничьего и рыбного хозяйства»</w:t>
      </w:r>
    </w:p>
    <w:bookmarkEnd w:id="19"/>
    <w:bookmarkStart w:name="z119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Заявление</w:t>
      </w:r>
      <w:r>
        <w:br/>
      </w:r>
      <w:r>
        <w:rPr>
          <w:rFonts w:ascii="Times New Roman"/>
          <w:b/>
          <w:i w:val="false"/>
          <w:color w:val="000000"/>
        </w:rPr>
        <w:t>
на участие в конкурсе по закреплению рыбохозяйственных водоемов</w:t>
      </w:r>
      <w:r>
        <w:br/>
      </w:r>
      <w:r>
        <w:rPr>
          <w:rFonts w:ascii="Times New Roman"/>
          <w:b/>
          <w:i w:val="false"/>
          <w:color w:val="000000"/>
        </w:rPr>
        <w:t>
и (или) участков</w:t>
      </w:r>
    </w:p>
    <w:bookmarkEnd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Прошу допустить для участия в конкурсе по закреплению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рыбохозяйственных водоемов и (или) участков по 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(водоемы, участки)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 выдать необходимую конкурсную документацию.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1. Сведения о заявителе (наименование юридического лица,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ведомственная принадлежность (при наличии), фамилия, имя, отчество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физического лица, реквизиты, адрес) 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2. Ранее закрепленный рыбохозяйственный водоем и (или) участок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согласно постановлению акимата 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области от «__» _______ 20___ г. № ___ и договора на ведение рыбного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хозяйства № ____ от «__» ______ 20__ г., заключенного с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территориальным подразделением 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Заявляемый рыбохозяйственный водоем и (или) участок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Заявляемый срок закрепления рыбохозяйственного водоема и (или)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участка _____________________________________________лет.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4. Подтверждаю, что ознакомлен с конкурсной документацией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осведомлен об ответственности за представление недостоверных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сведений.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Дата подачи: «___» _________ 20 ___ г.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Заявитель 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(Ф.И.О. или наименование организации)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М.П. подпись _____________</w:t>
      </w:r>
    </w:p>
    <w:bookmarkStart w:name="z120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6   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регламенту государственной услуги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«Принятие местными исполнительными органами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области решения по закреплению охотничьих угодий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 рыбохозяйственных водоемов и (или) участков за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пользователями животным миром и установлению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сервитутов для нужд охотничьего и рыбного хозяйства»</w:t>
      </w:r>
    </w:p>
    <w:bookmarkEnd w:id="21"/>
    <w:bookmarkStart w:name="z121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Таблица 1. Описание действий СФЕ – при проведении конкурса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034"/>
        <w:gridCol w:w="3034"/>
        <w:gridCol w:w="3619"/>
        <w:gridCol w:w="3313"/>
      </w:tblGrid>
      <w:tr>
        <w:trPr>
          <w:trHeight w:val="30" w:hRule="atLeast"/>
        </w:trPr>
        <w:tc>
          <w:tcPr>
            <w:tcW w:w="3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действия (хода, потока работ)</w:t>
            </w:r>
          </w:p>
        </w:tc>
        <w:tc>
          <w:tcPr>
            <w:tcW w:w="3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3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СФЕ</w:t>
            </w:r>
          </w:p>
        </w:tc>
        <w:tc>
          <w:tcPr>
            <w:tcW w:w="3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Секретарь конкурсной комиссии</w:t>
            </w:r>
          </w:p>
        </w:tc>
        <w:tc>
          <w:tcPr>
            <w:tcW w:w="3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Конкурсная комиссия</w:t>
            </w:r>
          </w:p>
        </w:tc>
        <w:tc>
          <w:tcPr>
            <w:tcW w:w="3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Секретарь конкурсной комиссии</w:t>
            </w:r>
          </w:p>
        </w:tc>
      </w:tr>
      <w:tr>
        <w:trPr>
          <w:trHeight w:val="1125" w:hRule="atLeast"/>
        </w:trPr>
        <w:tc>
          <w:tcPr>
            <w:tcW w:w="3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действия (процесса, процедуры, операции) и их описание</w:t>
            </w:r>
          </w:p>
        </w:tc>
        <w:tc>
          <w:tcPr>
            <w:tcW w:w="3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Прием и регистрация конкурсной заявки</w:t>
            </w:r>
          </w:p>
        </w:tc>
        <w:tc>
          <w:tcPr>
            <w:tcW w:w="3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Рассмотрение конкурсных заявок и определение победителя конкурса</w:t>
            </w:r>
          </w:p>
        </w:tc>
        <w:tc>
          <w:tcPr>
            <w:tcW w:w="3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Направление протокола об итогах конкурса участникам конкурса и в уполномоченный орган</w:t>
            </w:r>
          </w:p>
        </w:tc>
      </w:tr>
      <w:tr>
        <w:trPr>
          <w:trHeight w:val="30" w:hRule="atLeast"/>
        </w:trPr>
        <w:tc>
          <w:tcPr>
            <w:tcW w:w="3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 (данные, документ, организационно-распорядительное решение)</w:t>
            </w:r>
          </w:p>
        </w:tc>
        <w:tc>
          <w:tcPr>
            <w:tcW w:w="3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Представление конкурсной заявки на рассмотрение конкурсной комиссии</w:t>
            </w:r>
          </w:p>
        </w:tc>
        <w:tc>
          <w:tcPr>
            <w:tcW w:w="3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Протокол об итогах конкурса</w:t>
            </w:r>
          </w:p>
        </w:tc>
        <w:tc>
          <w:tcPr>
            <w:tcW w:w="3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исполнения</w:t>
            </w:r>
          </w:p>
        </w:tc>
        <w:tc>
          <w:tcPr>
            <w:tcW w:w="3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30 минут</w:t>
            </w:r>
          </w:p>
        </w:tc>
        <w:tc>
          <w:tcPr>
            <w:tcW w:w="3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рабочих дней со дня вскрытия конвертов с конкурсной заявкой</w:t>
            </w:r>
          </w:p>
        </w:tc>
        <w:tc>
          <w:tcPr>
            <w:tcW w:w="3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рабочих дня со дня подведения итогов конкурса</w:t>
            </w:r>
          </w:p>
        </w:tc>
      </w:tr>
      <w:tr>
        <w:trPr>
          <w:trHeight w:val="30" w:hRule="atLeast"/>
        </w:trPr>
        <w:tc>
          <w:tcPr>
            <w:tcW w:w="3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следующего действия</w:t>
            </w:r>
          </w:p>
        </w:tc>
        <w:tc>
          <w:tcPr>
            <w:tcW w:w="3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продолжение таблицы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616"/>
        <w:gridCol w:w="2656"/>
        <w:gridCol w:w="2616"/>
        <w:gridCol w:w="2657"/>
        <w:gridCol w:w="2455"/>
      </w:tblGrid>
      <w:tr>
        <w:trPr>
          <w:trHeight w:val="30" w:hRule="atLeast"/>
        </w:trPr>
        <w:tc>
          <w:tcPr>
            <w:tcW w:w="2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2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</w:tr>
      <w:tr>
        <w:trPr>
          <w:trHeight w:val="30" w:hRule="atLeast"/>
        </w:trPr>
        <w:tc>
          <w:tcPr>
            <w:tcW w:w="2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Специалист канцелярии уполномоченного органа</w:t>
            </w:r>
          </w:p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Руководитель уполномоченного органа</w:t>
            </w:r>
          </w:p>
        </w:tc>
        <w:tc>
          <w:tcPr>
            <w:tcW w:w="2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Ответственный исполнитель уполномоченного органа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Руководитель местного исполнительного органа</w:t>
            </w:r>
          </w:p>
        </w:tc>
        <w:tc>
          <w:tcPr>
            <w:tcW w:w="2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Специалист канцелярии уполномоченного органа</w:t>
            </w:r>
          </w:p>
        </w:tc>
      </w:tr>
      <w:tr>
        <w:trPr>
          <w:trHeight w:val="1125" w:hRule="atLeast"/>
        </w:trPr>
        <w:tc>
          <w:tcPr>
            <w:tcW w:w="2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Прием и регистрации протокола об итогах конкурса</w:t>
            </w:r>
          </w:p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Ознакомление с протоколом об итогах конкурса, определение ответственного исполнителя</w:t>
            </w:r>
          </w:p>
        </w:tc>
        <w:tc>
          <w:tcPr>
            <w:tcW w:w="2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решения местного исполнительного органа о закреплении охотничьего угодья за получателем государственной услуги – победителем конкурса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Подписание решения местного исполнительного органа о закреплении охотничьего угодья за получателем государственной услуги – победителем конкурса</w:t>
            </w:r>
          </w:p>
        </w:tc>
        <w:tc>
          <w:tcPr>
            <w:tcW w:w="2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Выдача решения местного исполнительного органа получателю государственной услуги</w:t>
            </w:r>
          </w:p>
        </w:tc>
      </w:tr>
      <w:tr>
        <w:trPr>
          <w:trHeight w:val="30" w:hRule="atLeast"/>
        </w:trPr>
        <w:tc>
          <w:tcPr>
            <w:tcW w:w="2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Передача протокола об итогах конкурса руководителю уполномоченного органа</w:t>
            </w:r>
          </w:p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Наложение резолюции, отправка протокола об итогах проведения конкурса  ответственному исполнителю</w:t>
            </w:r>
          </w:p>
        </w:tc>
        <w:tc>
          <w:tcPr>
            <w:tcW w:w="2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 решения местного исполнительного органа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Решение местного исполнительного органа</w:t>
            </w:r>
          </w:p>
        </w:tc>
        <w:tc>
          <w:tcPr>
            <w:tcW w:w="2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Отметка в журнале исходящей корреспонденции</w:t>
            </w:r>
          </w:p>
        </w:tc>
      </w:tr>
      <w:tr>
        <w:trPr>
          <w:trHeight w:val="30" w:hRule="atLeast"/>
        </w:trPr>
        <w:tc>
          <w:tcPr>
            <w:tcW w:w="2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30 минут</w:t>
            </w:r>
          </w:p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1 часа</w:t>
            </w:r>
          </w:p>
        </w:tc>
        <w:tc>
          <w:tcPr>
            <w:tcW w:w="2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рабочих дней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1 часа</w:t>
            </w:r>
          </w:p>
        </w:tc>
        <w:tc>
          <w:tcPr>
            <w:tcW w:w="2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30 минут</w:t>
            </w:r>
          </w:p>
        </w:tc>
      </w:tr>
      <w:tr>
        <w:trPr>
          <w:trHeight w:val="30" w:hRule="atLeast"/>
        </w:trPr>
        <w:tc>
          <w:tcPr>
            <w:tcW w:w="2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2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</w:tbl>
    <w:bookmarkStart w:name="z122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Таблица 2. Описание действий СФЕ – при закреплении охотничьих угодий на земельных участках, находящихся в частной собственности или во временном землепользовании получателей государственной услуги, а также при перезакреплении охотничьих угодий, срок по которым истек.</w:t>
      </w:r>
    </w:p>
    <w:bookmarkEnd w:id="2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419"/>
        <w:gridCol w:w="2603"/>
        <w:gridCol w:w="2603"/>
        <w:gridCol w:w="4375"/>
      </w:tblGrid>
      <w:tr>
        <w:trPr>
          <w:trHeight w:val="30" w:hRule="atLeast"/>
        </w:trPr>
        <w:tc>
          <w:tcPr>
            <w:tcW w:w="3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действия (хода, потока работ)</w:t>
            </w:r>
          </w:p>
        </w:tc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3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СФЕ</w:t>
            </w:r>
          </w:p>
        </w:tc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Специалист канцелярии Инспекции 1</w:t>
            </w:r>
          </w:p>
        </w:tc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Руководитель Инспекции 1</w:t>
            </w:r>
          </w:p>
        </w:tc>
        <w:tc>
          <w:tcPr>
            <w:tcW w:w="4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Ответственный исполнитель Инспекции 1</w:t>
            </w:r>
          </w:p>
        </w:tc>
      </w:tr>
      <w:tr>
        <w:trPr>
          <w:trHeight w:val="1125" w:hRule="atLeast"/>
        </w:trPr>
        <w:tc>
          <w:tcPr>
            <w:tcW w:w="3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действия (процесса, процедуры, операции) и их описание</w:t>
            </w:r>
          </w:p>
        </w:tc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Прием и регистрация документов</w:t>
            </w:r>
          </w:p>
        </w:tc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Ознакомление с документами, определение ответственного исполнителя</w:t>
            </w:r>
          </w:p>
        </w:tc>
        <w:tc>
          <w:tcPr>
            <w:tcW w:w="4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Рассматривает документы и подготавливает заключение о соответствии получателя государственной услуги квалификационным требованиям (а при перезакреплении охотничьих угодий, срок по которым истек, также о выполнении договорных обязательств)</w:t>
            </w:r>
          </w:p>
        </w:tc>
      </w:tr>
      <w:tr>
        <w:trPr>
          <w:trHeight w:val="30" w:hRule="atLeast"/>
        </w:trPr>
        <w:tc>
          <w:tcPr>
            <w:tcW w:w="3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 (данные, документ, организационно-распорядительное решение)</w:t>
            </w:r>
          </w:p>
        </w:tc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Направление документов руководителю Инспекции 1 для наложения резолюции</w:t>
            </w:r>
          </w:p>
        </w:tc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Наложение резолюции, отправка документов ответственному исполнителю</w:t>
            </w:r>
          </w:p>
        </w:tc>
        <w:tc>
          <w:tcPr>
            <w:tcW w:w="4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Заключение, передача заключения руководителю Инспекции 1 для подписания</w:t>
            </w:r>
          </w:p>
        </w:tc>
      </w:tr>
      <w:tr>
        <w:trPr>
          <w:trHeight w:val="30" w:hRule="atLeast"/>
        </w:trPr>
        <w:tc>
          <w:tcPr>
            <w:tcW w:w="3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исполнения</w:t>
            </w:r>
          </w:p>
        </w:tc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30 минут</w:t>
            </w:r>
          </w:p>
        </w:tc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1 часа</w:t>
            </w:r>
          </w:p>
        </w:tc>
        <w:tc>
          <w:tcPr>
            <w:tcW w:w="4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рабочих дней</w:t>
            </w:r>
          </w:p>
        </w:tc>
      </w:tr>
      <w:tr>
        <w:trPr>
          <w:trHeight w:val="30" w:hRule="atLeast"/>
        </w:trPr>
        <w:tc>
          <w:tcPr>
            <w:tcW w:w="3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следующего действия</w:t>
            </w:r>
          </w:p>
        </w:tc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продолжение таблицы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426"/>
        <w:gridCol w:w="2427"/>
        <w:gridCol w:w="2427"/>
        <w:gridCol w:w="2860"/>
        <w:gridCol w:w="2860"/>
      </w:tblGrid>
      <w:tr>
        <w:trPr>
          <w:trHeight w:val="30" w:hRule="atLeast"/>
        </w:trPr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2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</w:tr>
      <w:tr>
        <w:trPr>
          <w:trHeight w:val="30" w:hRule="atLeast"/>
        </w:trPr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Руководитель Инспекции 1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Специалист канцелярии Комитета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Руководитель Комитета</w:t>
            </w:r>
          </w:p>
        </w:tc>
        <w:tc>
          <w:tcPr>
            <w:tcW w:w="2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Ответственный исполнитель Комитета</w:t>
            </w:r>
          </w:p>
        </w:tc>
        <w:tc>
          <w:tcPr>
            <w:tcW w:w="2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Руководитель Комитета</w:t>
            </w:r>
          </w:p>
        </w:tc>
      </w:tr>
      <w:tr>
        <w:trPr>
          <w:trHeight w:val="1125" w:hRule="atLeast"/>
        </w:trPr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Подписание заключения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Прием и регистрация заключения Инспекции 1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Ознакомление с заключением, определение ответственного исполнителя</w:t>
            </w:r>
          </w:p>
        </w:tc>
        <w:tc>
          <w:tcPr>
            <w:tcW w:w="2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представления</w:t>
            </w:r>
          </w:p>
        </w:tc>
        <w:tc>
          <w:tcPr>
            <w:tcW w:w="2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Подписание представления</w:t>
            </w:r>
          </w:p>
        </w:tc>
      </w:tr>
      <w:tr>
        <w:trPr>
          <w:trHeight w:val="30" w:hRule="atLeast"/>
        </w:trPr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Заключение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Направление документов руководителю Комитета для наложения резолюции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Наложение резолюции, отправка документов ответственному исполнителю</w:t>
            </w:r>
          </w:p>
        </w:tc>
        <w:tc>
          <w:tcPr>
            <w:tcW w:w="2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Представление</w:t>
            </w:r>
          </w:p>
        </w:tc>
        <w:tc>
          <w:tcPr>
            <w:tcW w:w="2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Представление</w:t>
            </w:r>
          </w:p>
        </w:tc>
      </w:tr>
      <w:tr>
        <w:trPr>
          <w:trHeight w:val="30" w:hRule="atLeast"/>
        </w:trPr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1 часа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30 минут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1 часа</w:t>
            </w:r>
          </w:p>
        </w:tc>
        <w:tc>
          <w:tcPr>
            <w:tcW w:w="2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рабочих дней</w:t>
            </w:r>
          </w:p>
        </w:tc>
        <w:tc>
          <w:tcPr>
            <w:tcW w:w="2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1 часа</w:t>
            </w:r>
          </w:p>
        </w:tc>
      </w:tr>
      <w:tr>
        <w:trPr>
          <w:trHeight w:val="30" w:hRule="atLeast"/>
        </w:trPr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2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2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продолжение таблицы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889"/>
        <w:gridCol w:w="1945"/>
        <w:gridCol w:w="3044"/>
        <w:gridCol w:w="3165"/>
        <w:gridCol w:w="2957"/>
      </w:tblGrid>
      <w:tr>
        <w:trPr>
          <w:trHeight w:val="435" w:hRule="atLeast"/>
        </w:trPr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3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</w:tr>
      <w:tr>
        <w:trPr>
          <w:trHeight w:val="30" w:hRule="atLeast"/>
        </w:trPr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Специалист канцелярии уполномоченного органа</w:t>
            </w:r>
          </w:p>
        </w:tc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Руководитель уполномоченного органа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Ответственный исполнитель уполномоченного органа</w:t>
            </w:r>
          </w:p>
        </w:tc>
        <w:tc>
          <w:tcPr>
            <w:tcW w:w="3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Руководитель местного исполнительного органа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Специалист канцелярии уполномоченного органа</w:t>
            </w:r>
          </w:p>
        </w:tc>
      </w:tr>
      <w:tr>
        <w:trPr>
          <w:trHeight w:val="1125" w:hRule="atLeast"/>
        </w:trPr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Прием и регистрация представления Комитета</w:t>
            </w:r>
          </w:p>
        </w:tc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Ознакомление с представлением, определение ответственного исполнителя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решения местного исполнительного органа закреплении охотничьего угодья за получателем государственной услуги – собственником земельного участка</w:t>
            </w:r>
          </w:p>
        </w:tc>
        <w:tc>
          <w:tcPr>
            <w:tcW w:w="3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Подписание решения местного исполнительного органа о закреплении охотничьего угодья за получателем государственной услуги – собственником земельного участка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Выдача решения местного исполнительного органа получателю государственной услуги</w:t>
            </w:r>
          </w:p>
        </w:tc>
      </w:tr>
      <w:tr>
        <w:trPr>
          <w:trHeight w:val="30" w:hRule="atLeast"/>
        </w:trPr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Направление представления руководителю уполномоченного органа для наложения резолюции</w:t>
            </w:r>
          </w:p>
        </w:tc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Наложение резолюции, отправка документов ответственному исполнителю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Решение местного исполнительного органа</w:t>
            </w:r>
          </w:p>
        </w:tc>
        <w:tc>
          <w:tcPr>
            <w:tcW w:w="3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Решение местного исполнительного органа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Отметка в журнале исходящей корреспонденции</w:t>
            </w:r>
          </w:p>
        </w:tc>
      </w:tr>
      <w:tr>
        <w:trPr>
          <w:trHeight w:val="30" w:hRule="atLeast"/>
        </w:trPr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30 минут</w:t>
            </w:r>
          </w:p>
        </w:tc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1 часа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рабочих дней</w:t>
            </w:r>
          </w:p>
        </w:tc>
        <w:tc>
          <w:tcPr>
            <w:tcW w:w="3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1 часа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30 минут</w:t>
            </w:r>
          </w:p>
        </w:tc>
      </w:tr>
      <w:tr>
        <w:trPr>
          <w:trHeight w:val="30" w:hRule="atLeast"/>
        </w:trPr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3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</w:tbl>
    <w:bookmarkStart w:name="z123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Таблица 3. Варианты использования. Основной процесс – при проведении конкурса</w:t>
      </w:r>
    </w:p>
    <w:bookmarkEnd w:id="2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397"/>
        <w:gridCol w:w="3868"/>
        <w:gridCol w:w="4735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Основной процесс (ход, поток работ)</w:t>
            </w:r>
          </w:p>
        </w:tc>
      </w:tr>
      <w:tr>
        <w:trPr>
          <w:trHeight w:val="30" w:hRule="atLeast"/>
        </w:trPr>
        <w:tc>
          <w:tcPr>
            <w:tcW w:w="4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Секретарь конкурсной комиссии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Конкурсная комиссия</w:t>
            </w:r>
          </w:p>
        </w:tc>
        <w:tc>
          <w:tcPr>
            <w:tcW w:w="4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Специалист канцелярия уполномоченного органа</w:t>
            </w:r>
          </w:p>
        </w:tc>
      </w:tr>
      <w:tr>
        <w:trPr>
          <w:trHeight w:val="30" w:hRule="atLeast"/>
        </w:trPr>
        <w:tc>
          <w:tcPr>
            <w:tcW w:w="4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 и регистрация конкурсной заявки (не более 30 минут)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Рассмотрение конкурсных заявок и определение победителя конкурса (10 рабочих дней со дня вскрытия конвертов с конкурсной заявкой)</w:t>
            </w:r>
          </w:p>
        </w:tc>
        <w:tc>
          <w:tcPr>
            <w:tcW w:w="4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 и регистрации протокола об итогах конкурса (не более 30 минут)</w:t>
            </w:r>
          </w:p>
        </w:tc>
      </w:tr>
      <w:tr>
        <w:trPr>
          <w:trHeight w:val="30" w:hRule="atLeast"/>
        </w:trPr>
        <w:tc>
          <w:tcPr>
            <w:tcW w:w="4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3 Направление протокола об итогах конкурса участникам конкурса и в уполномоченный орган (3 рабочих дня со дня подведения итогов конкурса)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Выдача решения местного исполнительного органа получателю государственной услуги (не более 30 минут)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продолжение таблицы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804"/>
        <w:gridCol w:w="4252"/>
        <w:gridCol w:w="4944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Основной процесс (ход, поток работ)</w:t>
            </w:r>
          </w:p>
        </w:tc>
      </w:tr>
      <w:tr>
        <w:trPr>
          <w:trHeight w:val="810" w:hRule="atLeast"/>
        </w:trPr>
        <w:tc>
          <w:tcPr>
            <w:tcW w:w="3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Руководитель уполномоченного органа</w:t>
            </w:r>
          </w:p>
        </w:tc>
        <w:tc>
          <w:tcPr>
            <w:tcW w:w="4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Руководитель местного исполнительного органа</w:t>
            </w:r>
          </w:p>
        </w:tc>
        <w:tc>
          <w:tcPr>
            <w:tcW w:w="4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Ответственный исполнитель уполномоченного органа</w:t>
            </w:r>
          </w:p>
        </w:tc>
      </w:tr>
      <w:tr>
        <w:trPr>
          <w:trHeight w:val="2025" w:hRule="atLeast"/>
        </w:trPr>
        <w:tc>
          <w:tcPr>
            <w:tcW w:w="3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5 Ознакомление с протоколом об итогах конкурса, определение ответственного исполнителя (не более 1 часа)</w:t>
            </w:r>
          </w:p>
        </w:tc>
        <w:tc>
          <w:tcPr>
            <w:tcW w:w="4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решения местного исполнительного органа о закреплении охотничьего угодья за получателем государственной услуги – победителем конкурса (5 рабочих дней)</w:t>
            </w:r>
          </w:p>
        </w:tc>
      </w:tr>
      <w:tr>
        <w:trPr>
          <w:trHeight w:val="30" w:hRule="atLeast"/>
        </w:trPr>
        <w:tc>
          <w:tcPr>
            <w:tcW w:w="3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7 Подписание решения местного исполнительного органа о закреплении охотничьего угодья за получателем государственной услуги –  победителем конкурса (не более 1 часа)</w:t>
            </w:r>
          </w:p>
        </w:tc>
        <w:tc>
          <w:tcPr>
            <w:tcW w:w="4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24" w:id="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Таблица 4. Варианты использования. Основной процесс – при закреплении охотничьих угодий на земельных участках, находящихся в частной собственности или во временном землепользовании получателей государственной услуги, а также при перезакреплении охотничьих угодий, срок по которым истек.</w:t>
      </w:r>
    </w:p>
    <w:bookmarkEnd w:id="2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237"/>
        <w:gridCol w:w="2581"/>
        <w:gridCol w:w="3335"/>
        <w:gridCol w:w="2264"/>
        <w:gridCol w:w="258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Основной процесс (ход, поток работ)</w:t>
            </w:r>
          </w:p>
        </w:tc>
      </w:tr>
      <w:tr>
        <w:trPr>
          <w:trHeight w:val="30" w:hRule="atLeast"/>
        </w:trPr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Специалист канцелярии Инспекции 1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Руководитель Инспекции 1</w:t>
            </w:r>
          </w:p>
        </w:tc>
        <w:tc>
          <w:tcPr>
            <w:tcW w:w="3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Ответственный исполнитель Инспекции 1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Специалист канцелярии Комитета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Руководитель Комитета</w:t>
            </w:r>
          </w:p>
        </w:tc>
      </w:tr>
      <w:tr>
        <w:trPr>
          <w:trHeight w:val="30" w:hRule="atLeast"/>
        </w:trPr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 и регистрация документов (не более 30 минут)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2 Ознакомление с документами, определение ответственного исполнителя (не более 1 часа)</w:t>
            </w:r>
          </w:p>
        </w:tc>
        <w:tc>
          <w:tcPr>
            <w:tcW w:w="3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Рассматривает документы и подготавливает заключение о соответствии получателя государственной услуги квалификационным требованиям (а при перезакреплении охотничьих угодий, срок по которым истек, также о выполнении договорных обязательств) (10 рабочих дней)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 и регистрация заключения Инспекции 1 (не более 30 минут)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Ознакомление с заключением,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исполнителя (не более 1 час)</w:t>
            </w:r>
          </w:p>
        </w:tc>
      </w:tr>
      <w:tr>
        <w:trPr>
          <w:trHeight w:val="2475" w:hRule="atLeast"/>
        </w:trPr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Подписание заключения (не более 1 часа)</w:t>
            </w:r>
          </w:p>
        </w:tc>
        <w:tc>
          <w:tcPr>
            <w:tcW w:w="3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8 Подписание представления (не более 1 часа)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продолжение таблицы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805"/>
        <w:gridCol w:w="3061"/>
        <w:gridCol w:w="3605"/>
        <w:gridCol w:w="3529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Основной процесс (ход, поток работ)</w:t>
            </w:r>
          </w:p>
        </w:tc>
      </w:tr>
      <w:tr>
        <w:trPr>
          <w:trHeight w:val="30" w:hRule="atLeast"/>
        </w:trPr>
        <w:tc>
          <w:tcPr>
            <w:tcW w:w="2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Ответственный исполнитель Комитета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Специалист канцелярии уполномоченного органа</w:t>
            </w:r>
          </w:p>
        </w:tc>
        <w:tc>
          <w:tcPr>
            <w:tcW w:w="3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Руководитель уполномоченного органа</w:t>
            </w:r>
          </w:p>
        </w:tc>
        <w:tc>
          <w:tcPr>
            <w:tcW w:w="3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Ответственный исполнитель уполномоченного органа</w:t>
            </w:r>
          </w:p>
        </w:tc>
      </w:tr>
      <w:tr>
        <w:trPr>
          <w:trHeight w:val="30" w:hRule="atLeast"/>
        </w:trPr>
        <w:tc>
          <w:tcPr>
            <w:tcW w:w="2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представления (5 рабочих дней)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 и регистрация представления Комитета (не более 30 минут)</w:t>
            </w:r>
          </w:p>
        </w:tc>
        <w:tc>
          <w:tcPr>
            <w:tcW w:w="3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Ознакомление с представлением, определение ответственного исполнителя (не более 1 часа)</w:t>
            </w:r>
          </w:p>
        </w:tc>
        <w:tc>
          <w:tcPr>
            <w:tcW w:w="3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решения местного исполнительного органа о закреплении охотничьего угодья за получателем государственной услуги – собственником земельного участка (5 рабочих дней)</w:t>
            </w:r>
          </w:p>
        </w:tc>
      </w:tr>
      <w:tr>
        <w:trPr>
          <w:trHeight w:val="2475" w:hRule="atLeast"/>
        </w:trPr>
        <w:tc>
          <w:tcPr>
            <w:tcW w:w="2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Выдача решения местного исполнительного органа получателю государственной услуги (не более 30 минут)</w:t>
            </w:r>
          </w:p>
        </w:tc>
        <w:tc>
          <w:tcPr>
            <w:tcW w:w="3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Подписание решения местного исполнительного органа о закреплении охотничьего угодья за получателем государственной услуги – собственником земельного участка (не более 1 часа)</w:t>
            </w:r>
          </w:p>
        </w:tc>
        <w:tc>
          <w:tcPr>
            <w:tcW w:w="3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25" w:id="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Таблица 5. Варианты использования. Альтернативный процесс - при проведении конкурса (признание конкурса несостоявшимся)</w:t>
      </w:r>
    </w:p>
    <w:bookmarkEnd w:id="2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769"/>
        <w:gridCol w:w="6231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Основной процесс (ход, поток работ)</w:t>
            </w:r>
          </w:p>
        </w:tc>
      </w:tr>
      <w:tr>
        <w:trPr>
          <w:trHeight w:val="30" w:hRule="atLeast"/>
        </w:trPr>
        <w:tc>
          <w:tcPr>
            <w:tcW w:w="6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Секретарь конкурсной комиссии</w:t>
            </w:r>
          </w:p>
        </w:tc>
        <w:tc>
          <w:tcPr>
            <w:tcW w:w="6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Конкурсная комиссия</w:t>
            </w:r>
          </w:p>
        </w:tc>
      </w:tr>
      <w:tr>
        <w:trPr>
          <w:trHeight w:val="30" w:hRule="atLeast"/>
        </w:trPr>
        <w:tc>
          <w:tcPr>
            <w:tcW w:w="6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 и регистрация конкурсной заявки (не более 30 минут)</w:t>
            </w:r>
          </w:p>
        </w:tc>
        <w:tc>
          <w:tcPr>
            <w:tcW w:w="6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Рассмотрение конкурсных заявок и определение конкурсных заявок всех участников не соответствующими условиям конкурса (10 рабочих дней со дня вскрытия конвертов с конкурсной заявкой)</w:t>
            </w:r>
          </w:p>
        </w:tc>
      </w:tr>
      <w:tr>
        <w:trPr>
          <w:trHeight w:val="30" w:hRule="atLeast"/>
        </w:trPr>
        <w:tc>
          <w:tcPr>
            <w:tcW w:w="6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Направление протокола об итогах конкурса участникам конкурса и в уполномоченный орган (3 рабочих дня со дня подведения итогов конкурса)</w:t>
            </w:r>
          </w:p>
        </w:tc>
        <w:tc>
          <w:tcPr>
            <w:tcW w:w="6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26" w:id="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Таблица 6. Варианты использования. Альтернативный процесс – при закреплении охотничьих угодий на земельных участках, находящихся в частной собственности или во временном землепользовании получателей государственной услуги, а также при перезакреплении охотничьих угодий, срок по которым истек</w:t>
      </w:r>
    </w:p>
    <w:bookmarkEnd w:id="2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375"/>
        <w:gridCol w:w="4929"/>
        <w:gridCol w:w="3696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Основной процесс (ход, поток работ)</w:t>
            </w:r>
          </w:p>
        </w:tc>
      </w:tr>
      <w:tr>
        <w:trPr>
          <w:trHeight w:val="30" w:hRule="atLeast"/>
        </w:trPr>
        <w:tc>
          <w:tcPr>
            <w:tcW w:w="4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Специалист канцелярии Инспекции 1</w:t>
            </w:r>
          </w:p>
        </w:tc>
        <w:tc>
          <w:tcPr>
            <w:tcW w:w="4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Руководитель Инспекции 1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Ответственный исполнитель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Инспекции 1</w:t>
            </w:r>
          </w:p>
        </w:tc>
      </w:tr>
      <w:tr>
        <w:trPr>
          <w:trHeight w:val="30" w:hRule="atLeast"/>
        </w:trPr>
        <w:tc>
          <w:tcPr>
            <w:tcW w:w="4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 и регистрация документов (не более 30 минут)</w:t>
            </w:r>
          </w:p>
        </w:tc>
        <w:tc>
          <w:tcPr>
            <w:tcW w:w="4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2 Ознакомление с документами, определение ответственного исполнителя (не более 1 часа)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Рассматривает документы и подготавливает заключение о не соответствии получателя государственной услуги квалификационным требованиям (а при перезакреплении охотничьих угодий, срок по которым истек, также о выполнении договорных обязательств) (10 рабочих дней)</w:t>
            </w:r>
          </w:p>
        </w:tc>
      </w:tr>
      <w:tr>
        <w:trPr>
          <w:trHeight w:val="2130" w:hRule="atLeast"/>
        </w:trPr>
        <w:tc>
          <w:tcPr>
            <w:tcW w:w="4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Выдача мотивированного ответа об отказе в предоставлении государственной услуги получателю государственной услуги (не более 30 минут)</w:t>
            </w:r>
          </w:p>
        </w:tc>
        <w:tc>
          <w:tcPr>
            <w:tcW w:w="4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Подписание заключения (не более 1 часа)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</w:t>
      </w:r>
    </w:p>
    <w:bookmarkStart w:name="z127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7  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регламенту государственной услуги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«Принятие местными исполнительными органами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области решения по закреплению охотничьих угодий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 рыбохозяйственных водоемов и (или) участков за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пользователями животным миром и установлению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сервитутов для нужд охотничьего и рыбного хозяйства»</w:t>
      </w:r>
    </w:p>
    <w:bookmarkEnd w:id="28"/>
    <w:bookmarkStart w:name="z128" w:id="2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Таблица 1. Описание действий СФЕ – при проведении конкурса</w:t>
      </w:r>
    </w:p>
    <w:bookmarkEnd w:id="2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034"/>
        <w:gridCol w:w="3034"/>
        <w:gridCol w:w="3589"/>
        <w:gridCol w:w="3343"/>
      </w:tblGrid>
      <w:tr>
        <w:trPr>
          <w:trHeight w:val="30" w:hRule="atLeast"/>
        </w:trPr>
        <w:tc>
          <w:tcPr>
            <w:tcW w:w="3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действия (хода, потока работ)</w:t>
            </w:r>
          </w:p>
        </w:tc>
        <w:tc>
          <w:tcPr>
            <w:tcW w:w="3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3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СФЕ</w:t>
            </w:r>
          </w:p>
        </w:tc>
        <w:tc>
          <w:tcPr>
            <w:tcW w:w="3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Секретарь конкурсной комиссии</w:t>
            </w:r>
          </w:p>
        </w:tc>
        <w:tc>
          <w:tcPr>
            <w:tcW w:w="3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Конкурсная комиссия</w:t>
            </w:r>
          </w:p>
        </w:tc>
        <w:tc>
          <w:tcPr>
            <w:tcW w:w="3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Секретарь конкурсной комиссии</w:t>
            </w:r>
          </w:p>
        </w:tc>
      </w:tr>
      <w:tr>
        <w:trPr>
          <w:trHeight w:val="1125" w:hRule="atLeast"/>
        </w:trPr>
        <w:tc>
          <w:tcPr>
            <w:tcW w:w="3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действия (процесса, процедуры, операции) и их описание</w:t>
            </w:r>
          </w:p>
        </w:tc>
        <w:tc>
          <w:tcPr>
            <w:tcW w:w="3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Прием и регистрация конкурсной заявки</w:t>
            </w:r>
          </w:p>
        </w:tc>
        <w:tc>
          <w:tcPr>
            <w:tcW w:w="3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Рассмотрение конкурсных заявок и определение победителя конкурса</w:t>
            </w:r>
          </w:p>
        </w:tc>
        <w:tc>
          <w:tcPr>
            <w:tcW w:w="3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Направление протокола об итогах конкурса участникам конкурса и в уполномоченный орган</w:t>
            </w:r>
          </w:p>
        </w:tc>
      </w:tr>
      <w:tr>
        <w:trPr>
          <w:trHeight w:val="30" w:hRule="atLeast"/>
        </w:trPr>
        <w:tc>
          <w:tcPr>
            <w:tcW w:w="3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 (данные, документ, организационно-распорядительное решение)</w:t>
            </w:r>
          </w:p>
        </w:tc>
        <w:tc>
          <w:tcPr>
            <w:tcW w:w="3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Представление конкурсной заявки на рассмотрение конкурсной комиссии</w:t>
            </w:r>
          </w:p>
        </w:tc>
        <w:tc>
          <w:tcPr>
            <w:tcW w:w="3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Протокол об итогах конкурса</w:t>
            </w:r>
          </w:p>
        </w:tc>
        <w:tc>
          <w:tcPr>
            <w:tcW w:w="3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исполнения</w:t>
            </w:r>
          </w:p>
        </w:tc>
        <w:tc>
          <w:tcPr>
            <w:tcW w:w="3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30 минут</w:t>
            </w:r>
          </w:p>
        </w:tc>
        <w:tc>
          <w:tcPr>
            <w:tcW w:w="3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рабочих дней со дня вскрытия конвертов с конкурсной заявкой</w:t>
            </w:r>
          </w:p>
        </w:tc>
        <w:tc>
          <w:tcPr>
            <w:tcW w:w="3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рабочих дня со дня подведения итогов конкурса</w:t>
            </w:r>
          </w:p>
        </w:tc>
      </w:tr>
      <w:tr>
        <w:trPr>
          <w:trHeight w:val="30" w:hRule="atLeast"/>
        </w:trPr>
        <w:tc>
          <w:tcPr>
            <w:tcW w:w="3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следующего действия</w:t>
            </w:r>
          </w:p>
        </w:tc>
        <w:tc>
          <w:tcPr>
            <w:tcW w:w="3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продолжение таблицы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642"/>
        <w:gridCol w:w="2643"/>
        <w:gridCol w:w="2643"/>
        <w:gridCol w:w="2643"/>
        <w:gridCol w:w="2429"/>
      </w:tblGrid>
      <w:tr>
        <w:trPr>
          <w:trHeight w:val="30" w:hRule="atLeast"/>
        </w:trPr>
        <w:tc>
          <w:tcPr>
            <w:tcW w:w="2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</w:tr>
      <w:tr>
        <w:trPr>
          <w:trHeight w:val="30" w:hRule="atLeast"/>
        </w:trPr>
        <w:tc>
          <w:tcPr>
            <w:tcW w:w="2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Специалист канцелярии уполномоченного органа</w:t>
            </w:r>
          </w:p>
        </w:tc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Руководитель уполномоченного органа</w:t>
            </w:r>
          </w:p>
        </w:tc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Ответственный исполнитель уполномоченного органа</w:t>
            </w:r>
          </w:p>
        </w:tc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Руководитель местного исполнительного органа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Специалист канцелярии уполномоченного органа</w:t>
            </w:r>
          </w:p>
        </w:tc>
      </w:tr>
      <w:tr>
        <w:trPr>
          <w:trHeight w:val="1125" w:hRule="atLeast"/>
        </w:trPr>
        <w:tc>
          <w:tcPr>
            <w:tcW w:w="2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Прием и регистрации протокола об итогах конкурса</w:t>
            </w:r>
          </w:p>
        </w:tc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Ознакомление с протоколом об итогах конкурса, определение ответственного исполнителя</w:t>
            </w:r>
          </w:p>
        </w:tc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решения местного исполнительного органа о закреплении рыбохозяйственных водоемов за получателем государственной услуги – победителем конкурса</w:t>
            </w:r>
          </w:p>
        </w:tc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Подписание решения местного исполнительного органа о закреплении рыбохозяйственных водоемов за получателем государственной услуги – победителем конкурса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Выдача решения местного исполнительного органа получателю государственной услуги</w:t>
            </w:r>
          </w:p>
        </w:tc>
      </w:tr>
      <w:tr>
        <w:trPr>
          <w:trHeight w:val="30" w:hRule="atLeast"/>
        </w:trPr>
        <w:tc>
          <w:tcPr>
            <w:tcW w:w="2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Передача протокола об итогах конкурса руководителю уполномоченного органа</w:t>
            </w:r>
          </w:p>
        </w:tc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Наложение резолюции, отправка протокола об итогах проведения конкурса ответственному исполнителю</w:t>
            </w:r>
          </w:p>
        </w:tc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 решения местного исполнительного органа</w:t>
            </w:r>
          </w:p>
        </w:tc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Решение местного исполнительного органа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Отметка в журнале исходящей корреспонденции</w:t>
            </w:r>
          </w:p>
        </w:tc>
      </w:tr>
      <w:tr>
        <w:trPr>
          <w:trHeight w:val="30" w:hRule="atLeast"/>
        </w:trPr>
        <w:tc>
          <w:tcPr>
            <w:tcW w:w="2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30 минут</w:t>
            </w:r>
          </w:p>
        </w:tc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1 часа</w:t>
            </w:r>
          </w:p>
        </w:tc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рабочих дней</w:t>
            </w:r>
          </w:p>
        </w:tc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1 часа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30 минут</w:t>
            </w:r>
          </w:p>
        </w:tc>
      </w:tr>
      <w:tr>
        <w:trPr>
          <w:trHeight w:val="30" w:hRule="atLeast"/>
        </w:trPr>
        <w:tc>
          <w:tcPr>
            <w:tcW w:w="2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</w:tbl>
    <w:bookmarkStart w:name="z129" w:id="3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Таблица 2. Описание действий СФЕ – при закреплении рыбохозяйственных водоемов на земельных участках, находящихся в частной собственности или во временном землепользовании получателей государственной услуги, а также при перезакреплении рыбохозяйственных водоемов, срок по которым истек.</w:t>
      </w:r>
    </w:p>
    <w:bookmarkEnd w:id="3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419"/>
        <w:gridCol w:w="2603"/>
        <w:gridCol w:w="2603"/>
        <w:gridCol w:w="4375"/>
      </w:tblGrid>
      <w:tr>
        <w:trPr>
          <w:trHeight w:val="30" w:hRule="atLeast"/>
        </w:trPr>
        <w:tc>
          <w:tcPr>
            <w:tcW w:w="3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действия (хода, потока работ)</w:t>
            </w:r>
          </w:p>
        </w:tc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3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СФЕ</w:t>
            </w:r>
          </w:p>
        </w:tc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Специалист канцелярии Инспекции 2</w:t>
            </w:r>
          </w:p>
        </w:tc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Руководитель Инспекции 2</w:t>
            </w:r>
          </w:p>
        </w:tc>
        <w:tc>
          <w:tcPr>
            <w:tcW w:w="4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Ответственный исполнитель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Инспекции 2</w:t>
            </w:r>
          </w:p>
        </w:tc>
      </w:tr>
      <w:tr>
        <w:trPr>
          <w:trHeight w:val="1125" w:hRule="atLeast"/>
        </w:trPr>
        <w:tc>
          <w:tcPr>
            <w:tcW w:w="3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действия (процесса, процедуры, операции) и их описание</w:t>
            </w:r>
          </w:p>
        </w:tc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Прием и регистрация документов</w:t>
            </w:r>
          </w:p>
        </w:tc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Ознакомление с документами, определение ответственного исполнителя</w:t>
            </w:r>
          </w:p>
        </w:tc>
        <w:tc>
          <w:tcPr>
            <w:tcW w:w="4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Рассматривает документы и подготавливает заключение о соответствии получателя государственной услуги квалификационным требованиям (а при перезакреплении рыбохозяйственных водоемов, срок по которым истек, также о выполнении договорных обязательств)</w:t>
            </w:r>
          </w:p>
        </w:tc>
      </w:tr>
      <w:tr>
        <w:trPr>
          <w:trHeight w:val="30" w:hRule="atLeast"/>
        </w:trPr>
        <w:tc>
          <w:tcPr>
            <w:tcW w:w="3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 (данные, документ, организационно-распорядительное решение)</w:t>
            </w:r>
          </w:p>
        </w:tc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Направление документов руководителю Инспекции 2 для наложения резолюции</w:t>
            </w:r>
          </w:p>
        </w:tc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Наложение резолюции, отправка документов ответственному исполнителю</w:t>
            </w:r>
          </w:p>
        </w:tc>
        <w:tc>
          <w:tcPr>
            <w:tcW w:w="4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Заключение, передача заключения руководителю Инспекции 2 для подписания</w:t>
            </w:r>
          </w:p>
        </w:tc>
      </w:tr>
      <w:tr>
        <w:trPr>
          <w:trHeight w:val="30" w:hRule="atLeast"/>
        </w:trPr>
        <w:tc>
          <w:tcPr>
            <w:tcW w:w="3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исполнения</w:t>
            </w:r>
          </w:p>
        </w:tc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30 минут</w:t>
            </w:r>
          </w:p>
        </w:tc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1 часа</w:t>
            </w:r>
          </w:p>
        </w:tc>
        <w:tc>
          <w:tcPr>
            <w:tcW w:w="4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рабочих дней</w:t>
            </w:r>
          </w:p>
        </w:tc>
      </w:tr>
      <w:tr>
        <w:trPr>
          <w:trHeight w:val="30" w:hRule="atLeast"/>
        </w:trPr>
        <w:tc>
          <w:tcPr>
            <w:tcW w:w="3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следующего действия</w:t>
            </w:r>
          </w:p>
        </w:tc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продолжение таблицы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439"/>
        <w:gridCol w:w="2392"/>
        <w:gridCol w:w="2439"/>
        <w:gridCol w:w="2865"/>
        <w:gridCol w:w="2865"/>
      </w:tblGrid>
      <w:tr>
        <w:trPr>
          <w:trHeight w:val="30" w:hRule="atLeast"/>
        </w:trPr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2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</w:tr>
      <w:tr>
        <w:trPr>
          <w:trHeight w:val="30" w:hRule="atLeast"/>
        </w:trPr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Руководитель Инспекции 2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Специалист канцелярии Комитета</w:t>
            </w:r>
          </w:p>
        </w:tc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Руководитель Комитета</w:t>
            </w:r>
          </w:p>
        </w:tc>
        <w:tc>
          <w:tcPr>
            <w:tcW w:w="2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Ответственный исполнитель Комитета</w:t>
            </w:r>
          </w:p>
        </w:tc>
        <w:tc>
          <w:tcPr>
            <w:tcW w:w="2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Руководитель Комитета</w:t>
            </w:r>
          </w:p>
        </w:tc>
      </w:tr>
      <w:tr>
        <w:trPr>
          <w:trHeight w:val="1125" w:hRule="atLeast"/>
        </w:trPr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Подписание заключения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Прием и регистрация заключения Инспекции</w:t>
            </w:r>
          </w:p>
        </w:tc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Ознакомление с заключением, определение ответственного исполнителя</w:t>
            </w:r>
          </w:p>
        </w:tc>
        <w:tc>
          <w:tcPr>
            <w:tcW w:w="2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представления</w:t>
            </w:r>
          </w:p>
        </w:tc>
        <w:tc>
          <w:tcPr>
            <w:tcW w:w="2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Подписание представления</w:t>
            </w:r>
          </w:p>
        </w:tc>
      </w:tr>
      <w:tr>
        <w:trPr>
          <w:trHeight w:val="30" w:hRule="atLeast"/>
        </w:trPr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Заключение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Направление документов руководителю Комитета для наложения резолюции</w:t>
            </w:r>
          </w:p>
        </w:tc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Наложение резолюции, отправка документов ответственному исполнителю</w:t>
            </w:r>
          </w:p>
        </w:tc>
        <w:tc>
          <w:tcPr>
            <w:tcW w:w="2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Представление</w:t>
            </w:r>
          </w:p>
        </w:tc>
        <w:tc>
          <w:tcPr>
            <w:tcW w:w="2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Представление</w:t>
            </w:r>
          </w:p>
        </w:tc>
      </w:tr>
      <w:tr>
        <w:trPr>
          <w:trHeight w:val="30" w:hRule="atLeast"/>
        </w:trPr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1 часа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30 минут</w:t>
            </w:r>
          </w:p>
        </w:tc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1 часа</w:t>
            </w:r>
          </w:p>
        </w:tc>
        <w:tc>
          <w:tcPr>
            <w:tcW w:w="2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рабочих дней</w:t>
            </w:r>
          </w:p>
        </w:tc>
        <w:tc>
          <w:tcPr>
            <w:tcW w:w="2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1 часа</w:t>
            </w:r>
          </w:p>
        </w:tc>
      </w:tr>
      <w:tr>
        <w:trPr>
          <w:trHeight w:val="30" w:hRule="atLeast"/>
        </w:trPr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2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2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продолжение таблицы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146"/>
        <w:gridCol w:w="2146"/>
        <w:gridCol w:w="2628"/>
        <w:gridCol w:w="2936"/>
        <w:gridCol w:w="3144"/>
      </w:tblGrid>
      <w:tr>
        <w:trPr>
          <w:trHeight w:val="30" w:hRule="atLeast"/>
        </w:trPr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3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</w:tr>
      <w:tr>
        <w:trPr>
          <w:trHeight w:val="30" w:hRule="atLeast"/>
        </w:trPr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Специалист канцелярии уполномоченного органа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Руководитель уполномоченного органа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Ответственный исполнитель уполномоченного органа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Руководитель местного исполнительного органа</w:t>
            </w:r>
          </w:p>
        </w:tc>
        <w:tc>
          <w:tcPr>
            <w:tcW w:w="3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Специалист канцелярии уполномоченного органа</w:t>
            </w:r>
          </w:p>
        </w:tc>
      </w:tr>
      <w:tr>
        <w:trPr>
          <w:trHeight w:val="1125" w:hRule="atLeast"/>
        </w:trPr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Прием и регистрация представления Комитета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Ознакомление с представлением, определение ответственного исполнителя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решения местного исполнительного органа о закреплении рыбохозяйственных водоемов за получателем государственной услуги – собственником земельного участка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Подписание решения местного исполнительного органа о закреплении рыбохозяйственных водоемов за получателем государственной услуги – собственником земельного участка</w:t>
            </w:r>
          </w:p>
        </w:tc>
        <w:tc>
          <w:tcPr>
            <w:tcW w:w="3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Выдача решения местного исполнительного органа получателю государственной услуги</w:t>
            </w:r>
          </w:p>
        </w:tc>
      </w:tr>
      <w:tr>
        <w:trPr>
          <w:trHeight w:val="30" w:hRule="atLeast"/>
        </w:trPr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Направление представления руководителю уполномоченного органа для наложения резолюции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Наложение резолюции, отправка документов ответственному исполнителю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Решение местного исполнительного органа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Решение местного исполнительного органа</w:t>
            </w:r>
          </w:p>
        </w:tc>
        <w:tc>
          <w:tcPr>
            <w:tcW w:w="3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Отметка в журнале исходящей корреспонденции</w:t>
            </w:r>
          </w:p>
        </w:tc>
      </w:tr>
      <w:tr>
        <w:trPr>
          <w:trHeight w:val="30" w:hRule="atLeast"/>
        </w:trPr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30 минут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1 часа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рабочих дней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1 часа</w:t>
            </w:r>
          </w:p>
        </w:tc>
        <w:tc>
          <w:tcPr>
            <w:tcW w:w="3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30 минут</w:t>
            </w:r>
          </w:p>
        </w:tc>
      </w:tr>
      <w:tr>
        <w:trPr>
          <w:trHeight w:val="30" w:hRule="atLeast"/>
        </w:trPr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3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</w:tbl>
    <w:bookmarkStart w:name="z130" w:id="3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Таблица 3. Варианты использования. Основной процесс – при проведении конкурса.</w:t>
      </w:r>
    </w:p>
    <w:bookmarkEnd w:id="3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349"/>
        <w:gridCol w:w="3902"/>
        <w:gridCol w:w="4749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Основной процесс (ход, поток работ)</w:t>
            </w:r>
          </w:p>
        </w:tc>
      </w:tr>
      <w:tr>
        <w:trPr>
          <w:trHeight w:val="30" w:hRule="atLeast"/>
        </w:trPr>
        <w:tc>
          <w:tcPr>
            <w:tcW w:w="4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Секретарь конкурсной комиссии</w:t>
            </w:r>
          </w:p>
        </w:tc>
        <w:tc>
          <w:tcPr>
            <w:tcW w:w="3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Конкурсная комиссия</w:t>
            </w:r>
          </w:p>
        </w:tc>
        <w:tc>
          <w:tcPr>
            <w:tcW w:w="4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Специалист канцелярия уполномоченного органа</w:t>
            </w:r>
          </w:p>
        </w:tc>
      </w:tr>
      <w:tr>
        <w:trPr>
          <w:trHeight w:val="30" w:hRule="atLeast"/>
        </w:trPr>
        <w:tc>
          <w:tcPr>
            <w:tcW w:w="4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 и регистрация конкурсной заявки (не более 30 минут)</w:t>
            </w:r>
          </w:p>
        </w:tc>
        <w:tc>
          <w:tcPr>
            <w:tcW w:w="3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2 Рассмотрение конкурсных заявок и определение победителя конкурса (10 рабочих дней со дня вскрытия конвертов с конкурсной заявкой)</w:t>
            </w:r>
          </w:p>
        </w:tc>
        <w:tc>
          <w:tcPr>
            <w:tcW w:w="4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4 Прием и регистрации протокола об итогах конкурса (не более 30 минут)</w:t>
            </w:r>
          </w:p>
        </w:tc>
      </w:tr>
      <w:tr>
        <w:trPr>
          <w:trHeight w:val="30" w:hRule="atLeast"/>
        </w:trPr>
        <w:tc>
          <w:tcPr>
            <w:tcW w:w="4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3 Направление протокола об итогах конкурса участникам конкурса и в уполномоченный орган (3 рабочих дня со дня подведения итогов конкурса)</w:t>
            </w:r>
          </w:p>
        </w:tc>
        <w:tc>
          <w:tcPr>
            <w:tcW w:w="3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8 Выдача решения местного исполнительного органа получателю государственной услуги (не более 30 минут)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продолжение таблицы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870"/>
        <w:gridCol w:w="3902"/>
        <w:gridCol w:w="5228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Основной процесс (ход, поток работ)</w:t>
            </w:r>
          </w:p>
        </w:tc>
      </w:tr>
      <w:tr>
        <w:trPr>
          <w:trHeight w:val="30" w:hRule="atLeast"/>
        </w:trPr>
        <w:tc>
          <w:tcPr>
            <w:tcW w:w="3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Руководитель уполномоченного  органа</w:t>
            </w:r>
          </w:p>
        </w:tc>
        <w:tc>
          <w:tcPr>
            <w:tcW w:w="3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Руководитель местного исполнительного органа</w:t>
            </w:r>
          </w:p>
        </w:tc>
        <w:tc>
          <w:tcPr>
            <w:tcW w:w="5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Ответственный исполнитель уполномоченного органа</w:t>
            </w:r>
          </w:p>
        </w:tc>
      </w:tr>
      <w:tr>
        <w:trPr>
          <w:trHeight w:val="30" w:hRule="atLeast"/>
        </w:trPr>
        <w:tc>
          <w:tcPr>
            <w:tcW w:w="3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Ознакомление с протоколом об итогах конкурса, определение ответственного исполнителя (не более 1 часа)</w:t>
            </w:r>
          </w:p>
        </w:tc>
        <w:tc>
          <w:tcPr>
            <w:tcW w:w="3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решения местного исполнительного органа о закреплении рыбохозяйственных водоемов за получателем государственной услуги – победителем конкурса (5 рабочих дней)</w:t>
            </w:r>
          </w:p>
        </w:tc>
      </w:tr>
      <w:tr>
        <w:trPr>
          <w:trHeight w:val="30" w:hRule="atLeast"/>
        </w:trPr>
        <w:tc>
          <w:tcPr>
            <w:tcW w:w="3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7 Подписание решения местного исполнительного органа о закреплении рыбохозяйственных водоемов за получателем государственной услуги –  победителем конкурса (не более 1 часа)</w:t>
            </w:r>
          </w:p>
        </w:tc>
        <w:tc>
          <w:tcPr>
            <w:tcW w:w="5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31" w:id="3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Таблица 4. Варианты использования. Основной процесс – при закреплении рыбохозяйственных водоемов на земельных участках, находящихся в частной собственности или во временном землепользовании получателей государственной услуги, а также при перезакреплении рыбохозяйственных водоемов, срок по которым истек</w:t>
      </w:r>
    </w:p>
    <w:bookmarkEnd w:id="3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877"/>
        <w:gridCol w:w="2680"/>
        <w:gridCol w:w="3579"/>
        <w:gridCol w:w="2182"/>
        <w:gridCol w:w="2682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Основной процесс (ход, поток работ)</w:t>
            </w:r>
          </w:p>
        </w:tc>
      </w:tr>
      <w:tr>
        <w:trPr>
          <w:trHeight w:val="30" w:hRule="atLeast"/>
        </w:trPr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Специалист канцелярии Инспекции 2</w:t>
            </w:r>
          </w:p>
        </w:tc>
        <w:tc>
          <w:tcPr>
            <w:tcW w:w="2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Руководитель Инспекции 2</w:t>
            </w:r>
          </w:p>
        </w:tc>
        <w:tc>
          <w:tcPr>
            <w:tcW w:w="3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Ответственный исполнитель Инспекции 2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Специалист канцелярии Комитета</w:t>
            </w:r>
          </w:p>
        </w:tc>
        <w:tc>
          <w:tcPr>
            <w:tcW w:w="2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Руководитель Комитета</w:t>
            </w:r>
          </w:p>
        </w:tc>
      </w:tr>
      <w:tr>
        <w:trPr>
          <w:trHeight w:val="30" w:hRule="atLeast"/>
        </w:trPr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1 Прием и регистрация документов (не более 30 минут)</w:t>
            </w:r>
          </w:p>
        </w:tc>
        <w:tc>
          <w:tcPr>
            <w:tcW w:w="2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Ознакомление с документами, определение ответственного исполнителя (не более 1 часа)</w:t>
            </w:r>
          </w:p>
        </w:tc>
        <w:tc>
          <w:tcPr>
            <w:tcW w:w="3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Рассматривает документы и подготавливает заключение о соответствии получателя государственной услуги квалификационным требованиям (а при перезакреплении  рыбохозяйственных водоемов, срок по которым истек, также о выполнении договорных обязательств) (10 рабочих дней)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 и регистрация заключения Инспекции 2 (не более 30 минут)</w:t>
            </w:r>
          </w:p>
        </w:tc>
        <w:tc>
          <w:tcPr>
            <w:tcW w:w="2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6 Ознакомление с заключением, определение ответственного исполнителя (не более 1 час)</w:t>
            </w:r>
          </w:p>
        </w:tc>
      </w:tr>
      <w:tr>
        <w:trPr>
          <w:trHeight w:val="1155" w:hRule="atLeast"/>
        </w:trPr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Подписание заключения (не более 1 часа)</w:t>
            </w:r>
          </w:p>
        </w:tc>
        <w:tc>
          <w:tcPr>
            <w:tcW w:w="3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8 Подписание представления (не более 1 часа)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продолжение таблицы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751"/>
        <w:gridCol w:w="3150"/>
        <w:gridCol w:w="3521"/>
        <w:gridCol w:w="357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Основной процесс (ход, поток работ)</w:t>
            </w:r>
          </w:p>
        </w:tc>
      </w:tr>
      <w:tr>
        <w:trPr>
          <w:trHeight w:val="30" w:hRule="atLeast"/>
        </w:trPr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Ответственный исполнитель Комитета</w:t>
            </w:r>
          </w:p>
        </w:tc>
        <w:tc>
          <w:tcPr>
            <w:tcW w:w="3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Специалист канцелярии уполномоченного органа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Руководитель уполномоченного органа</w:t>
            </w:r>
          </w:p>
        </w:tc>
        <w:tc>
          <w:tcPr>
            <w:tcW w:w="3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Ответственный исполнитель уполномоченного органа</w:t>
            </w:r>
          </w:p>
        </w:tc>
      </w:tr>
      <w:tr>
        <w:trPr>
          <w:trHeight w:val="30" w:hRule="atLeast"/>
        </w:trPr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представления (5 рабочих дней)</w:t>
            </w:r>
          </w:p>
        </w:tc>
        <w:tc>
          <w:tcPr>
            <w:tcW w:w="3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 и регистрация представления Комитета (не более 30 минут)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Ознакомление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представлением,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ответственного исполнителя (не более 1 часа)</w:t>
            </w:r>
          </w:p>
        </w:tc>
        <w:tc>
          <w:tcPr>
            <w:tcW w:w="3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решения местного исполнительного органа о закреплении рыбохозяйственных водоемов за получателем государственной услуги – собственником земельного участка (5 рабочих дней)</w:t>
            </w:r>
          </w:p>
        </w:tc>
      </w:tr>
      <w:tr>
        <w:trPr>
          <w:trHeight w:val="2475" w:hRule="atLeast"/>
        </w:trPr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Выдача решения местного исполнительного органа получателю государственной услуги (не более 30 минут)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Подписание решения местного исполнительного органа о закреплении рыбохозяйственных водоемов за получателем государственной услуги – собственником земельного участка (не более 1 часа)</w:t>
            </w:r>
          </w:p>
        </w:tc>
        <w:tc>
          <w:tcPr>
            <w:tcW w:w="3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32" w:id="3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Таблица 5. Варианты использования. Альтернативный процесс - при проведении конкурса (признание конкурса несостоявшимся)</w:t>
      </w:r>
    </w:p>
    <w:bookmarkEnd w:id="3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769"/>
        <w:gridCol w:w="6231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Основной процесс (ход, поток работ)</w:t>
            </w:r>
          </w:p>
        </w:tc>
      </w:tr>
      <w:tr>
        <w:trPr>
          <w:trHeight w:val="30" w:hRule="atLeast"/>
        </w:trPr>
        <w:tc>
          <w:tcPr>
            <w:tcW w:w="6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Секретарь конкурсной комиссии</w:t>
            </w:r>
          </w:p>
        </w:tc>
        <w:tc>
          <w:tcPr>
            <w:tcW w:w="6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Конкурсная комиссия</w:t>
            </w:r>
          </w:p>
        </w:tc>
      </w:tr>
      <w:tr>
        <w:trPr>
          <w:trHeight w:val="1590" w:hRule="atLeast"/>
        </w:trPr>
        <w:tc>
          <w:tcPr>
            <w:tcW w:w="6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 и регистрация конкурсной заявки (не более 30 минут)</w:t>
            </w:r>
          </w:p>
        </w:tc>
        <w:tc>
          <w:tcPr>
            <w:tcW w:w="6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Рассмотрение конкурсных заявок и определение конкурсных заявок всех участников не соответствующими условиям конкурса (10 рабочих дней со дня вскрытия конвертов с конкурсной заявкой)</w:t>
            </w:r>
          </w:p>
        </w:tc>
      </w:tr>
      <w:tr>
        <w:trPr>
          <w:trHeight w:val="30" w:hRule="atLeast"/>
        </w:trPr>
        <w:tc>
          <w:tcPr>
            <w:tcW w:w="6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Направление протокола об итогах конкурса участникам конкурса и в уполномоченный орган (3 рабочих дня со дня подведения итогов конкурса)</w:t>
            </w:r>
          </w:p>
        </w:tc>
        <w:tc>
          <w:tcPr>
            <w:tcW w:w="6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33" w:id="3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Таблица 6. Варианты использования. Альтернативный процесс – при закреплении рыбохозяйственных водоемов на земельных участках, находящихся в частной собственности или во временном землепользовании получателей государственной услуги, а также при перезакреплении рыбохозяйственных водоемов, срок по которым истек</w:t>
      </w:r>
    </w:p>
    <w:bookmarkEnd w:id="3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429"/>
        <w:gridCol w:w="3626"/>
        <w:gridCol w:w="3945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Основной процесс (ход, поток работ)</w:t>
            </w:r>
          </w:p>
        </w:tc>
      </w:tr>
      <w:tr>
        <w:trPr>
          <w:trHeight w:val="30" w:hRule="atLeast"/>
        </w:trPr>
        <w:tc>
          <w:tcPr>
            <w:tcW w:w="5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Специалист канцелярии Инспекции 2</w:t>
            </w:r>
          </w:p>
        </w:tc>
        <w:tc>
          <w:tcPr>
            <w:tcW w:w="3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Руководитель Инспекции 2</w:t>
            </w:r>
          </w:p>
        </w:tc>
        <w:tc>
          <w:tcPr>
            <w:tcW w:w="3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Ответственный исполнитель Инспекции 2</w:t>
            </w:r>
          </w:p>
        </w:tc>
      </w:tr>
      <w:tr>
        <w:trPr>
          <w:trHeight w:val="30" w:hRule="atLeast"/>
        </w:trPr>
        <w:tc>
          <w:tcPr>
            <w:tcW w:w="5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 и регистрация документов (не более 30 минут)</w:t>
            </w:r>
          </w:p>
        </w:tc>
        <w:tc>
          <w:tcPr>
            <w:tcW w:w="3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Ознакомление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документами,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ответственного исполнителя (не более 1 часа)</w:t>
            </w:r>
          </w:p>
        </w:tc>
        <w:tc>
          <w:tcPr>
            <w:tcW w:w="3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Рассматривает документы и подготавливает заключение о не соответствии получателя государственной услуги квалификационным требованиям (а при перезакреплении рыбохозяйственных водоемов, срок по которым истек, также о выполнении договорных обязательств) (10 рабочих дней)</w:t>
            </w:r>
          </w:p>
        </w:tc>
      </w:tr>
      <w:tr>
        <w:trPr>
          <w:trHeight w:val="2475" w:hRule="atLeast"/>
        </w:trPr>
        <w:tc>
          <w:tcPr>
            <w:tcW w:w="5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Выдача мотивированного ответа об отказе в предоставлении государственной услуги получателю государственной услуги (не более 30 минут)</w:t>
            </w:r>
          </w:p>
        </w:tc>
        <w:tc>
          <w:tcPr>
            <w:tcW w:w="3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Подписание заключения (не более 1 часа)</w:t>
            </w:r>
          </w:p>
        </w:tc>
        <w:tc>
          <w:tcPr>
            <w:tcW w:w="3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продолжение таблицы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487"/>
        <w:gridCol w:w="3724"/>
        <w:gridCol w:w="4789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Основной процесс (ход, поток работ)</w:t>
            </w:r>
          </w:p>
        </w:tc>
      </w:tr>
      <w:tr>
        <w:trPr>
          <w:trHeight w:val="30" w:hRule="atLeast"/>
        </w:trPr>
        <w:tc>
          <w:tcPr>
            <w:tcW w:w="4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Специалист канцелярии Комитета</w:t>
            </w:r>
          </w:p>
        </w:tc>
        <w:tc>
          <w:tcPr>
            <w:tcW w:w="3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Руководитель Комитета</w:t>
            </w:r>
          </w:p>
        </w:tc>
        <w:tc>
          <w:tcPr>
            <w:tcW w:w="4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Ответственный исполнитель Комитета</w:t>
            </w:r>
          </w:p>
        </w:tc>
      </w:tr>
      <w:tr>
        <w:trPr>
          <w:trHeight w:val="30" w:hRule="atLeast"/>
        </w:trPr>
        <w:tc>
          <w:tcPr>
            <w:tcW w:w="4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 и регистрация заключения Инспекции (не более 30 минут)</w:t>
            </w:r>
          </w:p>
        </w:tc>
        <w:tc>
          <w:tcPr>
            <w:tcW w:w="3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Ознакомление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заключением,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ответственного исполнителя (не более 1 часа)</w:t>
            </w:r>
          </w:p>
        </w:tc>
        <w:tc>
          <w:tcPr>
            <w:tcW w:w="4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мотивированного ответа об отказе в предоставлении государственной услуги (5 рабочих дней)</w:t>
            </w:r>
          </w:p>
        </w:tc>
      </w:tr>
      <w:tr>
        <w:trPr>
          <w:trHeight w:val="2475" w:hRule="atLeast"/>
        </w:trPr>
        <w:tc>
          <w:tcPr>
            <w:tcW w:w="4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Подписание мотивированного ответа об отказе в предоставлении государственной услуги (не более 1 часа)</w:t>
            </w:r>
          </w:p>
        </w:tc>
        <w:tc>
          <w:tcPr>
            <w:tcW w:w="4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34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8    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регламенту государственной услуги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«Принятие местными исполнительными органами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области решения по закреплению охотничьих угодий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 рыбохозяйственных водоемов и (или) участков за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пользователями животным миром и установлению сервитутов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для нужд охотничьего и рыбного хозяйства»     </w:t>
      </w:r>
    </w:p>
    <w:bookmarkEnd w:id="35"/>
    <w:bookmarkStart w:name="z135" w:id="3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Схема, отражающая взаимосвязь между логической</w:t>
      </w:r>
      <w:r>
        <w:br/>
      </w:r>
      <w:r>
        <w:rPr>
          <w:rFonts w:ascii="Times New Roman"/>
          <w:b/>
          <w:i w:val="false"/>
          <w:color w:val="000000"/>
        </w:rPr>
        <w:t>
последовательностью административных действий – при проведении конкурса (см. бумажный вариант)</w:t>
      </w:r>
    </w:p>
    <w:bookmarkEnd w:id="36"/>
    <w:bookmarkStart w:name="z136" w:id="3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Схема, отражающая взаимосвязь между логической</w:t>
      </w:r>
      <w:r>
        <w:br/>
      </w:r>
      <w:r>
        <w:rPr>
          <w:rFonts w:ascii="Times New Roman"/>
          <w:b/>
          <w:i w:val="false"/>
          <w:color w:val="000000"/>
        </w:rPr>
        <w:t>
последовательностью административных действий – при закреплении охотничьих угодий на земельных участках, находящихся в частной собственности или во временном землепользовании получателей государственной услуги, а также при перезакреплении охотничьих угодий, срок по которым истек (см. бумажный вариант)</w:t>
      </w:r>
    </w:p>
    <w:bookmarkEnd w:id="37"/>
    <w:bookmarkStart w:name="z137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9    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регламенту государственной услуги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«Принятие местными исполнительными органами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области решения по закреплению охотничьих угодий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 рыбохозяйственных водоемов и (или) участков за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пользователями животным миром и установлению сервитутов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для нужд охотничьего и рыбного хозяйства»     </w:t>
      </w:r>
    </w:p>
    <w:bookmarkEnd w:id="38"/>
    <w:bookmarkStart w:name="z138" w:id="3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Схема, отражающая взаимосвязь между логической</w:t>
      </w:r>
      <w:r>
        <w:br/>
      </w:r>
      <w:r>
        <w:rPr>
          <w:rFonts w:ascii="Times New Roman"/>
          <w:b/>
          <w:i w:val="false"/>
          <w:color w:val="000000"/>
        </w:rPr>
        <w:t>
последовательностью административных действий – при проведении конкурса (см. бумажный вариант)</w:t>
      </w:r>
    </w:p>
    <w:bookmarkEnd w:id="39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