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d894" w14:textId="7ded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зонирования земель для целей налогообложения и процентах повышения (понижения)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06 декабря 2012 года № 94/11-V. Зарегистрировано Департаментом юстиции города Астаны 11 января 2013 года № 763. Утратило силу решением маслихата города Астаны от 9 ноября 2018 года № 326/41-VI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09.11.2018 </w:t>
      </w:r>
      <w:r>
        <w:rPr>
          <w:rFonts w:ascii="Times New Roman"/>
          <w:b w:val="false"/>
          <w:i w:val="false"/>
          <w:color w:val="ff0000"/>
          <w:sz w:val="28"/>
        </w:rPr>
        <w:t>№ 326/41-VI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и характеристику границ зон территории города Астаны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проценты повышения (понижения) базовой ставки земельного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проценты повышения (понижения) базовой ставки земельного налога не распространяются на земельные участки, выделенные под автостоянки (паркинги) и автозаправочные станции.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маслихата города Астаны: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января 2009 год № </w:t>
      </w:r>
      <w:r>
        <w:rPr>
          <w:rFonts w:ascii="Times New Roman"/>
          <w:b w:val="false"/>
          <w:i w:val="false"/>
          <w:color w:val="000000"/>
          <w:sz w:val="28"/>
        </w:rPr>
        <w:t>184/30-IV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схеме зонирования земель для целей налогообложения и процентах повышения (понижения) базовых ставок земельного налога" (зарегистрировано в Реестре государственной регистрации нормативных правовых актов от 5 марта 2009 года за № 565, опубликовано в газетах "Вечерняя Астана" № 29-30 от 12 марта 2009 года, "Астана ақшамы" № 27 от 12 марта 2009 года);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6 ноября 2009 года № </w:t>
      </w:r>
      <w:r>
        <w:rPr>
          <w:rFonts w:ascii="Times New Roman"/>
          <w:b w:val="false"/>
          <w:i w:val="false"/>
          <w:color w:val="000000"/>
          <w:sz w:val="28"/>
        </w:rPr>
        <w:t>268/39-IV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маслихата города Астаны от 29 января 2009 года № 184/30-IV "О схеме зонирования земель для целей налогообложения и процентах повышения (понижения) базовых ставок земельного налога" (зарегистрировано в Реестре государственной регистрации нормативных правовых актов от 15 декабря 2009 года за № 601, опубликовано в газетах "Вечерняя Астана" № 154 от 26 декабря 2009 года, "Астана ақшамы" № 143 от 23 декабря 2009 года).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Мещеряков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2012 года № 94/11-V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2012 года № 94/11-V 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границ зон территории города Астаны для целей налогообложения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918"/>
        <w:gridCol w:w="9106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подзоны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 зон</w:t>
            </w:r>
          </w:p>
        </w:tc>
      </w:tr>
      <w:tr>
        <w:trPr>
          <w:trHeight w:val="30" w:hRule="atLeast"/>
        </w:trPr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пр. Бөгенбай батыра и ул. 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Уәлиханова, далее по ул. Ш. Уәлиханова к югу до ул. М. Лермонтова; по ул.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 западнее до ул. Тараз; по ул. Тараз до ул. А. Иманова; по ул.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 в западном направлении до ул. Ш. Уәлиханова; по ул. Ш. Уәлиханова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Кравцова; по ул. А. Кравцова в юго-восточном направлении до ул.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Пушкина; по ул. А. Пушкина в северо-восточную сторону до пр. 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Құдайбердіұлы; по пр. Ш. Құдайбердіұлы в юго-восточную сторону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Бекарыс; по ул. Бекарыс на юго-запад до ул. Сілеті; по ул. Сілеті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 до пер. Тұлпар; по пер. Тұлпар южнее до пр. Абылай хана; по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хана северо-западнее до ул. Арқайым; по ул. Арқайым до ул. Талғар;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Талғар юго-западнее до ул. Л. Мирзояна; по ул. Л. Мирзояна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до ул. Қарқабат; по ул. Қарқабат северо-западнее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Балқантау; по ул. Балқантау севернее до ул. Жайдарман; по ул. Жайдарман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до пр. Тәуелсіздік; по пр. Тәуелсіздік юго-восточнее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Майқайың; по ул. Майқайың юго-западнее до ул. Дауылпаз; по ул. Дауылпаз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до ул. Ақыртас; по ул. Ақыртас восточнее до пр. Тәуелсіздік;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Тәуелсіздік южнее до ул. Қарасаз; по ул. Қарасаз юго-восточнее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Айнакөл; по ул. Айнакөл восточнее до ул. Сарыкөл; по ул. Сарыкөл южнее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Байтұрсынұлы; по ул. А. Байтұрсынұлы западнее до проектируемой улицы;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проектируемой улице южнее до ул. Ш. Қалдаякова; по ул. Ш. Қалдаяқова западнее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проектируемого пр. Тәуелсіздік; по проектируемому пр. Тәуелсіздік южнее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Есиль; по р. Есиль севернее до проектируемой улицы; по проектируемой улице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до ул. Керей, Жәнібек хандар; по ул. Керей, Жәнібек хандар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 до пр. Тұран; по пр. Тұран севернее до ул. Сығанақ; по ул. Сығанақ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до проектируемой улицы; по проектируемой улице к северу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Сарайшық; по проектируемой ул. Сарайшық в северо-западном направлении до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Есиль; по р. Есиль восточнее далее севернее до ул. Кенесары; по ул. Кенесары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восток до ул. К. Күмісбекова; по ул. К. Күмісбекова севернее до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батыра; по пр. Бөгенбай батыра восточнее до ул. Ш. Уәлиханова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Индустриального парка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ул. Жерұйық с полотном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железной дороги; по железной дороге в юго-восточном направлении до пр.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Қошқарбаева; по пр. Р. Қошқарбаева на юго-запад до ул. М. Төлебаева; по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Төлебаева юго-восточнее до ул. Қобыз; по ул. Қобыз юго-западнее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Сарын; по ул. Сарын юго-западнее до ул. Қордай; по ул. Қордай южнее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продолжения ул. Шарбақты; от ул. Шарбақты южнее по границам садоводческих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до проектируемой улицы; по проектируемой улице юго-восточнее до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Есиль; по руслу р. Есиль южнее до канала Нұра-Есіл; по каналу Нұра-Есіл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юго-западном направлении до пр. Қабанбай батыра; по пр. Қабанбай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до ул. Қарқаралы; по ул. Қарқаралы южнее до пр. Тұран; по 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севернее до ул. Керей, Жәнібек хандар; по ул. Керей, Жәнібек хандар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до проектируемой улицы; по проектируемой улице 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р. Есиль; по р. Есиль юго-восточнее до проектируемой пр. Тәуелсіздік;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проектируемой пр. Тәуелсіздік северней до ул. Ш. Қалдаякова; по ул. 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Қалдаякова на восток до проектируемой улицы; по проектируемой улице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ул. А. Байтұрсынұлы; по ул. А. Байтұрсынұлы на восток до проектируемой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улицы; по проектируемой улице к северу до ул. Айнакөл; по ул. Айнакөл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до ул. Қарасаз; по ул. Қарасаз западнее до пр. Тәуелсіздік;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Тәуелсіздік северней до ул. Ақыртас: по ул. Ақыртас северо-западней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Дауылпаз; по ул. Дауылпаз северо-западней до ул. Майқайын; по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Майқайын северо-восточнее до пр. Тәуелсіздік; по пр. Тәуелсіздік севернее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Жайдарман; по ул. Жайдарман северо-восточнее до ул. Балқантау; по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южнее до ул. Қарқабат; по ул. Қарқабат в северо-восточном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до ул. Л. Мирзояна; по ул. Л. Мирзояна южнее до ул. Талғар;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Талғар до ул. М. Төлебаева; от ул. М. Төлебаева к северо-востоку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Арқайым; по ул. Арқайым северо-восточнее до пр. Абылай хана; по пр. Абылай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 юго-восточнее до ул. Тұлпар; по ул. Тұлпар северо-восточнее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Сілеті; по ул. Сілеті северо-западнее до ул. Бекарыс; по ул. Бекарыс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до пр. Ш. Кұдайбердіұлы; по ул. Ш. Кұдайбердіұлы западнее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Пушкина; по ул. А. Пушкина юго-западнее до ул. А. Кравцова; по ул.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 западнее до ул. Ш. Уәлиханова; по ул. Ш. Уәлиханова на север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Иманова; по ул. А. Иманова восточнее до ул. Тараз; по ул. Тараз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ул. М. Лермонтова; по ул. М. Лермонтова западнее до ул. Ш. Уәлиханова;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Уәлиханова севернее до пр. Бөгенбай батыра; по пр. Бөгенбай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до проектируемой ул. К. Күмісбекова; по ул. К. Күмісбекова южнее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Кенесары; по ул. Кенесары западнее до р. Есиль; по р. Есиль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северо-западней до проектируемой улицы; по проектируемой улице в северном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вдоль гаражного кооператива "Достық", затем на юго-восток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проектируемой улице до канала Сары-бұлақ; по каналу Сары-бұлақ севернее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Н. Тілендиева; по пр. Н. Тілендиева северо-западнее до ул. Қарталы;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Қарталы севернее до ул. Ақан сері; по ул. Ақан сері 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 к ул. К. Байсейітовой; по ул. К. Байсейітовой севернее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Конституции; по ул. Конституции западнее до ул. Ш. Бөкеева; 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 ул. Ш. Бөкеева до ул. Жерұйық и пересечения с железным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полотном дороги</w:t>
            </w:r>
          </w:p>
        </w:tc>
      </w:tr>
      <w:tr>
        <w:trPr>
          <w:trHeight w:val="30" w:hRule="atLeast"/>
        </w:trPr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ул. Кенесары и р. Есиль; по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в юго-восточном направлении к ул. Ноғайлы; по ул. Ноғайлы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затем по проектируемой улице к северу до р. Есиль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территории гольф-клуба с прилегающей территорией домостроений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проектируемой улицы Көктал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полотном железной дороги; по полотну железной дороги в юго-восточном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до ул. Қарталы; по ул. Қарталы к югу до ул. Жерұйық; по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к северо-западу до ул. Ш. Бөкеева; по ул. Бөкеева юго-западнее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продолжения проектируемой улицы Конституции; по ул. Конституции восточнее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 Байсейітовой; по ул. К. Байсейітовой южнее переходя в направлении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сері; по ул. Ақан сері в южном направлении до ул. Қарталы; по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Қарталы к югу до пр. Н. Тілендиева; по пр. Н. Тілендиева восточнее до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Сары-бұлақ; по каналу Сары-бұлақ южнее к проектируемой улицы;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проектируемой улице юго-западнее вдоль гаражного кооператива "Достык";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проектируемой улице до р. Есиль; по руслу р. Есиль в юго-восточном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до продолжения ул. Кенесары; по ул. Кенесары юго-восточнее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Ноғайлы; по ул. Ноғайлы юго-западнее к р. Есиль; по р. Есиль в западном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до проектируемой улицы; по проектируемой улице южнее до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Сарайшық; от ул. Сарайшық южнее до ул. Сығанақ; по ул. Сығанақ восточнее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Тұран; по пр. Тұран в южном направлении до ул. № 31; по ул. № 31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западном направлении до проектируемой улицы; по проектируемой улице севернее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проектируемого продолжения ул. Сығанақ; по ул. Сығанақ западнее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проектируемой улицы; от ул. Сығанақ к северу до пересечения с трассой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Қорғалжын; от трассы Қорғалжын севернее по проектируемой улицы до р. Есиль;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руслу р. Есиль западней до жилого массива Көктал; по границе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массива Көктал севернее до пр. Н. Тілендиева; по пр. Н. Тілендиева 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пересечения с ул. Баршын; по ул. Баршын севернее до проектируемой улицы;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проектируемой улице восточнее до ул. Көктал; по ул. Көктал севернее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 с полотном железной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граница зоны начинается с пересечения ул. Қарталы и полотном железной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дороги; далее на запад по полотну железной дороги до ул. № 191; по ул. № 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восток до шоссе Алаш; по шоссе Алаш на юго-запад до ул. № 69; по ул. № 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юго-восток до р. Ақ-бұлак; по р. Ақ-бұлак в юго-западном направлении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 с железной дорогой; по железной дороге юго-восточнее вдоль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границы Индустриального парка до железной дороги; по железной дороге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западном направлении до ул. Қарталы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жилого массива Промышленный до границы жилого массива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на юге вдоль р. Есиль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жилого массива Тельмана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 города Астаны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объектами железнодорожного транспорта (железная дорога,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узлы, тупики)</w:t>
            </w:r>
          </w:p>
        </w:tc>
      </w:tr>
      <w:tr>
        <w:trPr>
          <w:trHeight w:val="30" w:hRule="atLeast"/>
        </w:trPr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проектируемой улицы № 191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железной дороги; по железной дороге на юго-восток до пересечения с другой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веткой железной дороги; далее по ветке на северо-запад до ул. Көктал; по 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на юг до ул. Қайнар; по ул. Қайнар на запад, далее на северо-восток,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на юго-восток, далее на север, далее на северо-запад, и на север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железной дороги; по железной дороге на юго-восток до пересечения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проектируемой улицей № 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пр. Қабанбай батыра и канала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Нұра-Есіл; далее по каналу Нұра-Есіл к северо-востоку, далее в восточном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направлении и в северном огибая территорию жилого массива Тельмана к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Есиль; по р. Есиль восточнее к проектируемой улице № 229; по проектируемой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№ 229 юго-западнее до пр. Қабанбай батыра; по пр. Қабанбай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северо-западней, далее в западном направлении огибая жилой массив Пригородный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каналу Нұра-Есіл; по каналу Нұра-Есіл северней до пр. Қабанбай батыра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жилых массивов Железнодорожный и Интернациональный</w:t>
            </w:r>
          </w:p>
        </w:tc>
      </w:tr>
      <w:tr>
        <w:trPr>
          <w:trHeight w:val="30" w:hRule="atLeast"/>
        </w:trPr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граница зоны проходит вдоль объездной дороги (р-н Астраханской трассы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трассы Қарағанды-Астана); внутренняя восточная граница по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№ 4 (р-н жилого массива Железнодорожный); далее на запад по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зоны № 3, далее по внешней границе зоны № 4 в западном направлении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(р-н Астраханской трассы) проходит по внешней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№ 4; далее юго-восточнее по внешней границе зоны № 3 до пр. Тұран; 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внешней границе зоны № 2 к югу; по внешней границе зоны № 4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юго-восточном направлении в районе жилого массива Пригородный; внешняя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граница зоны проходит вдоль объездной дороги (район Аэропорта)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границы зоны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по внешней границы зоне № 4 (р-н жилого массива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Интернациональный), южная граница внешняя граница зоны № 4, на западе внешняя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зоны № 3 (р-н жилого массива Промышленный), восточная граница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проходит по объездной дороге №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жилого массива Мичурино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города Астаны за объездной дорогой кроме территории жилого массива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</w:t>
      </w:r>
      <w:r>
        <w:rPr>
          <w:rFonts w:ascii="Times New Roman"/>
          <w:b w:val="false"/>
          <w:i/>
          <w:color w:val="000000"/>
          <w:sz w:val="28"/>
        </w:rPr>
        <w:t xml:space="preserve"> Астаны                              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2012 года № 94/11-V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</w:t>
      </w:r>
      <w:r>
        <w:br/>
      </w:r>
      <w:r>
        <w:rPr>
          <w:rFonts w:ascii="Times New Roman"/>
          <w:b/>
          <w:i w:val="false"/>
          <w:color w:val="000000"/>
        </w:rPr>
        <w:t>повышения (понижения) базовой ставки земельного налога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10100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зон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Проценты повышения (+), понижения (-) базовой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земельного налога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</w:t>
      </w:r>
      <w:r>
        <w:rPr>
          <w:rFonts w:ascii="Times New Roman"/>
          <w:b w:val="false"/>
          <w:i/>
          <w:color w:val="000000"/>
          <w:sz w:val="28"/>
        </w:rPr>
        <w:t xml:space="preserve"> Астаны                              С. </w:t>
      </w:r>
      <w:r>
        <w:rPr>
          <w:rFonts w:ascii="Times New Roman"/>
          <w:b w:val="false"/>
          <w:i/>
          <w:color w:val="000000"/>
          <w:sz w:val="28"/>
        </w:rPr>
        <w:t>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