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1bbc0" w14:textId="051bb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Астаны от 30 марта 2012 года № 113-344 "Об утверждении перечня объектов коммунальной собственности, подлежащих передаче в конкурентную среду"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7 сентября 2012 года № 113-1316. Зарегистрировано Департаментом юстиции города Астаны 19 сентября 2012 года № 742. Утратило силу постановлением акимата города Астаны от 5 июля 2013 года № 113-1110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Астаны от 05.07.2013 </w:t>
      </w:r>
      <w:r>
        <w:rPr>
          <w:rFonts w:ascii="Times New Roman"/>
          <w:b w:val="false"/>
          <w:i w:val="false"/>
          <w:color w:val="ff0000"/>
          <w:sz w:val="28"/>
        </w:rPr>
        <w:t>№ 113-1110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05.07.2013).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1 марта 2011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от 25 декабря 2008 года "</w:t>
      </w:r>
      <w:r>
        <w:rPr>
          <w:rFonts w:ascii="Times New Roman"/>
          <w:b w:val="false"/>
          <w:i w:val="false"/>
          <w:color w:val="000000"/>
          <w:sz w:val="28"/>
        </w:rPr>
        <w:t>О конкуренции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21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 статусе столицы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приказами заместителя Председателя Агентства Республики Казахстан по защите конкуренции (Антимонопольное агентство) от 31 июля 2012 года № 330-ОД и начальника Антимонопольной инспекции по городу Астане от 2 августа 2012 года № 74-ОД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30 марта 2012 года № 113-344 "Об утверждении перечня объектов коммунальной собственности города Астаны, подлежащих передаче в конкурентную среду" (зарегистрировано в Реестре государственной регистрации нормативных правовых актов от 4 мая 2012 года за № 724, опубликовано в газете "Казахстанская правда" от 12 мая 2012 года № 136-137 (26955-26956)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16,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финансов города Астаны" обеспечить государственную регистрацию данного постановления в органах юстиции, его последующее официальное опубликование в средствах массовой информации и размещение на интернет ресурсе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Хорошуна С.М.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                                             И. Тасмагамбетов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