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187d" w14:textId="62d1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 нуждающихся граждан города Астаны к празднику Наурыз мейрамы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2012 года № 9/2-V. Зарегистрировано Департаментом юстиции города Астаны 18 апреля 2012 года № 720. Утратило силу решением маслихата города Астаны от 6 июня 2012 года № 35/4-V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35/4-V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 празднику Наурыз мейрамы.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Байгенжин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9/2-V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города Астаны к празднику Наурыз мейрамы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 празднику Наурыз мейрамы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отдельным категориям нуждающихся граждан к празднику Наурыз мейрамы (далее – Социальная помощь) оказывается в текущем году гражданам, зарегистрированным и постоянно проживающим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«Управление занятости и социальных программ города Астаны» (далее – Администратор)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Городской филиал г. Астана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 (далее – ГЦВП) предоставляет Администратору сведения о гражданах, относящихся к категориям, указанным в подпунктах 1-7) пункта 5 Правил, зарегистрированных в базе данных ГЦВП.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виде денежной выплаты в размере 5000 (пять тысяч)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семьи военнослужащих, партизан, подпольщиков, участников и инвалидов Великой Отечественной войны и лиц, приравненных к ним,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семьи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семьи военнослужащих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