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0542" w14:textId="8d40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2012 года № 388. Зарегистрировано Министерством юстиции Республики Казахстан 28 февраля 2013 года № 8350.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26 ноября 2012 года "О микрофинансовых организациях"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изменения и дополнения в некоторые нормативные правовые акты Национального Банка Республики Казахстан по вопросам бухгалтерского учета и финансовой отчетности микрофинансовых организаций согласно перечню, оформленному </w:t>
      </w:r>
      <w:r>
        <w:rPr>
          <w:rFonts w:ascii="Times New Roman"/>
          <w:b w:val="false"/>
          <w:i w:val="false"/>
          <w:color w:val="000000"/>
          <w:sz w:val="28"/>
        </w:rPr>
        <w:t>приложением</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9415"/>
        <w:gridCol w:w="2885"/>
      </w:tblGrid>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w:t>
            </w:r>
          </w:p>
        </w:tc>
        <w:tc>
          <w:tcPr>
            <w:tcW w:w="2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2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w:t>
            </w:r>
          </w:p>
        </w:tc>
        <w:tc>
          <w:tcPr>
            <w:tcW w:w="28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А.А.</w:t>
            </w:r>
          </w:p>
        </w:tc>
      </w:tr>
      <w:tr>
        <w:trPr>
          <w:trHeight w:val="30" w:hRule="atLeast"/>
        </w:trPr>
        <w:tc>
          <w:tcPr>
            <w:tcW w:w="94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февраля 2013 года</w:t>
            </w:r>
          </w:p>
        </w:tc>
        <w:tc>
          <w:tcPr>
            <w:tcW w:w="28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388</w:t>
            </w:r>
          </w:p>
        </w:tc>
      </w:tr>
    </w:tbl>
    <w:bookmarkStart w:name="z5" w:id="3"/>
    <w:p>
      <w:pPr>
        <w:spacing w:after="0"/>
        <w:ind w:left="0"/>
        <w:jc w:val="left"/>
      </w:pPr>
      <w:r>
        <w:rPr>
          <w:rFonts w:ascii="Times New Roman"/>
          <w:b/>
          <w:i w:val="false"/>
          <w:color w:val="000000"/>
        </w:rPr>
        <w:t xml:space="preserve"> Перечень изменений и дополнений, вносимых в некоторые</w:t>
      </w:r>
      <w:r>
        <w:br/>
      </w:r>
      <w:r>
        <w:rPr>
          <w:rFonts w:ascii="Times New Roman"/>
          <w:b/>
          <w:i w:val="false"/>
          <w:color w:val="000000"/>
        </w:rPr>
        <w:t>нормативные правовые акты Национального Банка Республики</w:t>
      </w:r>
      <w:r>
        <w:br/>
      </w:r>
      <w:r>
        <w:rPr>
          <w:rFonts w:ascii="Times New Roman"/>
          <w:b/>
          <w:i w:val="false"/>
          <w:color w:val="000000"/>
        </w:rPr>
        <w:t>Казахстан по вопросам бухгалтерского учета и финансовой</w:t>
      </w:r>
      <w:r>
        <w:br/>
      </w:r>
      <w:r>
        <w:rPr>
          <w:rFonts w:ascii="Times New Roman"/>
          <w:b/>
          <w:i w:val="false"/>
          <w:color w:val="000000"/>
        </w:rPr>
        <w:t>отчетности микрофинансовых организаций</w:t>
      </w:r>
    </w:p>
    <w:bookmarkEnd w:id="3"/>
    <w:bookmarkStart w:name="z6"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организациями, осуществляющими отдельные виды банковских операций, накопительными пенсионными фондами, организациями, осуществляющими инвестиционное управление пенсионными активами,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акционерными инвестиционными фондами и микрофинансовыми организациями (далее – организации) на счетах бухгалтерского учета для составления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Утратил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r>
        <w:br/>
      </w:r>
      <w:r>
        <w:rPr>
          <w:rFonts w:ascii="Times New Roman"/>
          <w:b w:val="false"/>
          <w:i w:val="false"/>
          <w:color w:val="000000"/>
          <w:sz w:val="28"/>
        </w:rPr>
        <w:t>
</w:t>
      </w:r>
    </w:p>
    <w:bookmarkStart w:name="z36" w:id="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следующее изменение:</w:t>
      </w:r>
    </w:p>
    <w:bookmarkEnd w:id="6"/>
    <w:bookmarkStart w:name="z37"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организациями, осуществляющими отдельные виды банковских операций, накопительными пенсионными фондами,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акционерными инвестиционными фондами и микрофинансовыми организациями (далее – организация).".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Утратил силу постановлением Правления Национального Банка РК от 27.03.2017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